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733A0" w:rsidP="002733A0" w:rsidRDefault="002733A0" w14:paraId="30296617" w14:textId="77777777">
      <w:pPr>
        <w:rPr>
          <w:noProof/>
        </w:rPr>
      </w:pPr>
    </w:p>
    <w:p w:rsidR="006A6D73" w:rsidP="007B6EC9" w:rsidRDefault="007B6EC9" w14:paraId="4369F91D" w14:textId="322AD490">
      <w:pPr>
        <w:jc w:val="center"/>
      </w:pPr>
      <w:r>
        <w:rPr>
          <w:noProof/>
        </w:rPr>
        <w:drawing>
          <wp:inline distT="0" distB="0" distL="0" distR="0" wp14:anchorId="2FC48FA4" wp14:editId="5027BE98">
            <wp:extent cx="2143125" cy="2143125"/>
            <wp:effectExtent l="0" t="0" r="9525" b="9525"/>
            <wp:docPr id="1694515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15581" name="Picture 1694515581"/>
                    <pic:cNvPicPr/>
                  </pic:nvPicPr>
                  <pic:blipFill>
                    <a:blip r:embed="rId10">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2733A0" w:rsidP="2EF8F596" w:rsidRDefault="002733A0" w14:paraId="53766019" w14:textId="43F11B34">
      <w:pPr>
        <w:pStyle w:val="Normal"/>
        <w:jc w:val="center"/>
      </w:pPr>
    </w:p>
    <w:p w:rsidRPr="007B6EC9" w:rsidR="006A6D73" w:rsidP="006A6D73" w:rsidRDefault="007F6EA7" w14:paraId="6F7103D0" w14:textId="5FA483E6">
      <w:pPr>
        <w:pStyle w:val="Title"/>
        <w:jc w:val="center"/>
        <w:rPr>
          <w:color w:val="2F5496" w:themeColor="accent1" w:themeShade="BF"/>
          <w:u w:val="single"/>
        </w:rPr>
      </w:pPr>
      <w:r w:rsidRPr="2EF8F596" w:rsidR="007F6EA7">
        <w:rPr>
          <w:color w:val="2F5496" w:themeColor="accent1" w:themeTint="FF" w:themeShade="BF"/>
          <w:u w:val="single"/>
        </w:rPr>
        <w:t>Fradley Park Primary and Nursery School</w:t>
      </w:r>
      <w:r w:rsidRPr="2EF8F596" w:rsidR="006A6D73">
        <w:rPr>
          <w:color w:val="2F5496" w:themeColor="accent1" w:themeTint="FF" w:themeShade="BF"/>
          <w:u w:val="single"/>
        </w:rPr>
        <w:t xml:space="preserve"> </w:t>
      </w:r>
    </w:p>
    <w:p w:rsidR="2EF8F596" w:rsidP="2EF8F596" w:rsidRDefault="2EF8F596" w14:paraId="795F5835" w14:textId="585B60D1">
      <w:pPr>
        <w:pStyle w:val="Normal"/>
      </w:pPr>
    </w:p>
    <w:p w:rsidRPr="008B61FD" w:rsidR="008B61FD" w:rsidP="2EF8F596" w:rsidRDefault="008B61FD" w14:paraId="3088A52B" w14:textId="64C3E84F">
      <w:pPr>
        <w:jc w:val="center"/>
        <w:rPr>
          <w:rFonts w:ascii="Poppins SemiBold" w:hAnsi="Poppins SemiBold" w:eastAsia="" w:cs="" w:asciiTheme="majorAscii" w:hAnsiTheme="majorAscii" w:eastAsiaTheme="majorEastAsia" w:cstheme="majorBidi"/>
          <w:spacing w:val="-10"/>
          <w:kern w:val="28"/>
          <w:sz w:val="56"/>
          <w:szCs w:val="56"/>
          <w:lang w:val="en-US"/>
        </w:rPr>
      </w:pPr>
      <w:r w:rsidRPr="2EF8F596" w:rsidR="2287B36B">
        <w:rPr>
          <w:rFonts w:ascii="Poppins SemiBold" w:hAnsi="Poppins SemiBold" w:eastAsia="" w:cs="" w:asciiTheme="majorAscii" w:hAnsiTheme="majorAscii" w:eastAsiaTheme="majorEastAsia" w:cstheme="majorBidi"/>
          <w:spacing w:val="-10"/>
          <w:kern w:val="28"/>
          <w:sz w:val="56"/>
          <w:szCs w:val="56"/>
          <w:lang w:val="en-US"/>
        </w:rPr>
        <w:t>Restrictive</w:t>
      </w:r>
      <w:r w:rsidRPr="7AD93019" w:rsidR="008B61FD">
        <w:rPr>
          <w:rFonts w:ascii="Poppins SemiBold" w:hAnsi="Poppins SemiBold" w:eastAsia="" w:cs="" w:asciiTheme="majorAscii" w:hAnsiTheme="majorAscii" w:eastAsiaTheme="majorEastAsia" w:cstheme="majorBidi"/>
          <w:sz w:val="56"/>
          <w:szCs w:val="56"/>
          <w:lang w:val="en-US"/>
        </w:rPr>
        <w:t xml:space="preserve"> Intervention P</w:t>
      </w:r>
      <w:r w:rsidRPr="7AD93019" w:rsidR="007B6EC9">
        <w:rPr>
          <w:rFonts w:ascii="Poppins SemiBold" w:hAnsi="Poppins SemiBold" w:eastAsia="" w:cs="" w:asciiTheme="majorAscii" w:hAnsiTheme="majorAscii" w:eastAsiaTheme="majorEastAsia" w:cstheme="majorBidi"/>
          <w:sz w:val="56"/>
          <w:szCs w:val="56"/>
          <w:lang w:val="en-US"/>
        </w:rPr>
        <w:t>rocedure</w:t>
      </w:r>
    </w:p>
    <w:p w:rsidR="2EF8F596" w:rsidP="2EF8F596" w:rsidRDefault="2EF8F596" w14:paraId="25B60632" w14:textId="531004AC">
      <w:pPr>
        <w:jc w:val="center"/>
        <w:rPr>
          <w:rFonts w:ascii="Poppins SemiBold" w:hAnsi="Poppins SemiBold" w:eastAsia="" w:cs="" w:asciiTheme="majorAscii" w:hAnsiTheme="majorAscii" w:eastAsiaTheme="majorEastAsia" w:cstheme="majorBidi"/>
          <w:sz w:val="56"/>
          <w:szCs w:val="56"/>
          <w:lang w:val="en-US"/>
        </w:rPr>
      </w:pPr>
    </w:p>
    <w:p w:rsidR="2EF8F596" w:rsidP="2EF8F596" w:rsidRDefault="2EF8F596" w14:paraId="5AFD4754" w14:textId="014635AE">
      <w:pPr>
        <w:jc w:val="center"/>
        <w:rPr>
          <w:rFonts w:ascii="Poppins SemiBold" w:hAnsi="Poppins SemiBold" w:eastAsia="" w:cs="" w:asciiTheme="majorAscii" w:hAnsiTheme="majorAscii" w:eastAsiaTheme="majorEastAsia" w:cstheme="majorBidi"/>
          <w:sz w:val="56"/>
          <w:szCs w:val="56"/>
          <w:lang w:val="en-US"/>
        </w:rPr>
      </w:pPr>
    </w:p>
    <w:p w:rsidR="2EF8F596" w:rsidP="2EF8F596" w:rsidRDefault="2EF8F596" w14:paraId="7493A74E" w14:textId="2294E0AD">
      <w:pPr>
        <w:jc w:val="center"/>
        <w:rPr>
          <w:rFonts w:ascii="Poppins SemiBold" w:hAnsi="Poppins SemiBold" w:eastAsia="" w:cs="" w:asciiTheme="majorAscii" w:hAnsiTheme="majorAscii" w:eastAsiaTheme="majorEastAsia" w:cstheme="majorBidi"/>
          <w:sz w:val="56"/>
          <w:szCs w:val="56"/>
          <w:lang w:val="en-US"/>
        </w:rPr>
      </w:pPr>
    </w:p>
    <w:p w:rsidR="661D2D0B" w:rsidP="2EF8F596" w:rsidRDefault="661D2D0B" w14:paraId="0AE625A5" w14:textId="2BF94ABF">
      <w:pPr>
        <w:pStyle w:val="Normal"/>
        <w:jc w:val="center"/>
      </w:pPr>
    </w:p>
    <w:p w:rsidR="002733A0" w:rsidP="2EF8F596" w:rsidRDefault="002733A0" w14:paraId="0D4FAA2E" w14:textId="74BBE122">
      <w:pPr>
        <w:pStyle w:val="Normal"/>
        <w:rPr>
          <w:lang w:val="en-US"/>
        </w:rPr>
      </w:pPr>
    </w:p>
    <w:p w:rsidR="005A3A24" w:rsidP="005A3A24" w:rsidRDefault="00D659A3" w14:paraId="489D50C0" w14:textId="7F517DB7"/>
    <w:p w:rsidR="7AD93019" w:rsidRDefault="7AD93019" w14:paraId="4E41DE31" w14:textId="75AEA177"/>
    <w:p w:rsidR="7AD93019" w:rsidRDefault="7AD93019" w14:paraId="0A760188" w14:textId="23E37B4E"/>
    <w:p w:rsidR="7AD93019" w:rsidRDefault="7AD93019" w14:paraId="089128EC" w14:textId="57D03289"/>
    <w:p w:rsidR="7AD93019" w:rsidRDefault="7AD93019" w14:paraId="6CA0D6F2" w14:textId="60A121A9"/>
    <w:tbl>
      <w:tblPr>
        <w:tblStyle w:val="TableGrid"/>
        <w:tblpPr w:leftFromText="180" w:rightFromText="180" w:vertAnchor="text" w:horzAnchor="margin" w:tblpY="136"/>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47"/>
      </w:tblGrid>
      <w:tr w:rsidR="00D559A8" w:rsidTr="2EF8F596" w14:paraId="753D3580" w14:textId="77777777">
        <w:trPr>
          <w:trHeight w:val="567"/>
        </w:trPr>
        <w:tc>
          <w:tcPr>
            <w:tcW w:w="9247" w:type="dxa"/>
            <w:tcMar/>
            <w:vAlign w:val="center"/>
          </w:tcPr>
          <w:p w:rsidR="00D559A8" w:rsidP="00E27DFB" w:rsidRDefault="00D559A8" w14:paraId="48F189B8" w14:textId="6715389E">
            <w:pPr>
              <w:spacing w:line="276" w:lineRule="auto"/>
            </w:pPr>
          </w:p>
        </w:tc>
      </w:tr>
    </w:tbl>
    <w:p w:rsidRPr="00D659A3" w:rsidR="0025107E" w:rsidP="2EF8F596" w:rsidRDefault="00D559A8" w14:paraId="6CCFC469" w14:textId="02E86DB6">
      <w:pPr>
        <w:rPr>
          <w:rFonts w:ascii="Poppins SemiBold" w:hAnsi="Poppins SemiBold" w:eastAsia="" w:cs="" w:asciiTheme="majorAscii" w:hAnsiTheme="majorAscii" w:eastAsiaTheme="majorEastAsia" w:cstheme="majorBidi"/>
          <w:sz w:val="32"/>
          <w:szCs w:val="32"/>
        </w:rPr>
      </w:pPr>
      <w:r w:rsidRPr="2EF8F596" w:rsidR="00D559A8">
        <w:rPr>
          <w:b w:val="1"/>
          <w:bCs w:val="1"/>
          <w:sz w:val="32"/>
          <w:szCs w:val="32"/>
        </w:rPr>
        <w:t>Contents:</w:t>
      </w:r>
    </w:p>
    <w:p w:rsidRPr="00D659A3" w:rsidR="00D559A8" w:rsidP="00D559A8" w:rsidRDefault="00D559A8" w14:paraId="19191E47" w14:textId="2B578133">
      <w:pPr>
        <w:pStyle w:val="TNCBodyText"/>
      </w:pPr>
      <w:hyperlink w:history="1" w:anchor="_Statement_of_intent">
        <w:r w:rsidRPr="00D659A3">
          <w:rPr>
            <w:rStyle w:val="Hyperlink"/>
            <w:color w:val="auto"/>
          </w:rPr>
          <w:t xml:space="preserve">Statement of </w:t>
        </w:r>
        <w:r w:rsidR="00D659A3">
          <w:rPr>
            <w:rStyle w:val="Hyperlink"/>
            <w:color w:val="auto"/>
          </w:rPr>
          <w:t>I</w:t>
        </w:r>
        <w:r w:rsidRPr="00D659A3">
          <w:rPr>
            <w:rStyle w:val="Hyperlink"/>
            <w:color w:val="auto"/>
          </w:rPr>
          <w:t>ntent</w:t>
        </w:r>
      </w:hyperlink>
    </w:p>
    <w:p w:rsidRPr="00D659A3" w:rsidR="00645C3C" w:rsidP="00645C3C" w:rsidRDefault="00D559A8" w14:paraId="3B055068" w14:textId="5A469872">
      <w:pPr>
        <w:pStyle w:val="TNCBodyText"/>
        <w:numPr>
          <w:ilvl w:val="0"/>
          <w:numId w:val="6"/>
        </w:numPr>
      </w:pPr>
      <w:hyperlink w:history="1" w:anchor="LF">
        <w:r w:rsidRPr="00D659A3">
          <w:rPr>
            <w:rStyle w:val="Hyperlink"/>
            <w:color w:val="auto"/>
          </w:rPr>
          <w:t xml:space="preserve">Legal </w:t>
        </w:r>
        <w:r w:rsidR="00D659A3">
          <w:rPr>
            <w:rStyle w:val="Hyperlink"/>
            <w:color w:val="auto"/>
          </w:rPr>
          <w:t>F</w:t>
        </w:r>
        <w:r w:rsidRPr="00D659A3">
          <w:rPr>
            <w:rStyle w:val="Hyperlink"/>
            <w:color w:val="auto"/>
          </w:rPr>
          <w:t>ramework</w:t>
        </w:r>
      </w:hyperlink>
      <w:r w:rsidRPr="00D659A3">
        <w:t xml:space="preserve"> </w:t>
      </w:r>
    </w:p>
    <w:p w:rsidRPr="00D659A3" w:rsidR="00645C3C" w:rsidP="00645C3C" w:rsidRDefault="00645C3C" w14:paraId="55EA77C0" w14:textId="4D9CFFB7">
      <w:pPr>
        <w:pStyle w:val="TNCBodyText"/>
        <w:numPr>
          <w:ilvl w:val="0"/>
          <w:numId w:val="6"/>
        </w:numPr>
      </w:pPr>
      <w:hyperlink w:history="1" w:anchor="_Roles_and_responsibilities">
        <w:r w:rsidRPr="00D659A3">
          <w:rPr>
            <w:rStyle w:val="Hyperlink"/>
            <w:color w:val="auto"/>
          </w:rPr>
          <w:t xml:space="preserve">Roles and </w:t>
        </w:r>
        <w:r w:rsidR="00D659A3">
          <w:rPr>
            <w:rStyle w:val="Hyperlink"/>
            <w:color w:val="auto"/>
          </w:rPr>
          <w:t>R</w:t>
        </w:r>
        <w:r w:rsidRPr="00D659A3">
          <w:rPr>
            <w:rStyle w:val="Hyperlink"/>
            <w:color w:val="auto"/>
          </w:rPr>
          <w:t>esponsibilities</w:t>
        </w:r>
      </w:hyperlink>
    </w:p>
    <w:p w:rsidRPr="00D659A3" w:rsidR="00645C3C" w:rsidP="00645C3C" w:rsidRDefault="00645C3C" w14:paraId="1F00F604" w14:textId="5358B20F">
      <w:pPr>
        <w:pStyle w:val="TNCBodyText"/>
        <w:numPr>
          <w:ilvl w:val="0"/>
          <w:numId w:val="6"/>
        </w:numPr>
      </w:pPr>
      <w:hyperlink w:history="1" w:anchor="_Definitions">
        <w:r w:rsidRPr="00D659A3">
          <w:rPr>
            <w:rStyle w:val="Hyperlink"/>
            <w:color w:val="auto"/>
          </w:rPr>
          <w:t>Definitions</w:t>
        </w:r>
      </w:hyperlink>
    </w:p>
    <w:p w:rsidRPr="00D659A3" w:rsidR="00645C3C" w:rsidP="00645C3C" w:rsidRDefault="00DD4956" w14:paraId="02EAB533" w14:textId="2BC91082">
      <w:pPr>
        <w:pStyle w:val="TNCBodyText"/>
        <w:numPr>
          <w:ilvl w:val="0"/>
          <w:numId w:val="6"/>
        </w:numPr>
        <w:rPr/>
      </w:pPr>
      <w:r>
        <w:fldChar w:fldCharType="begin"/>
      </w:r>
      <w:r>
        <w:instrText xml:space="preserve">HYPERLINK  \l "_Avoiding_physical_intervention"</w:instrText>
      </w:r>
      <w:r>
        <w:fldChar w:fldCharType="separate"/>
      </w:r>
      <w:r w:rsidRPr="7AD93019" w:rsidR="00DD4956">
        <w:rPr>
          <w:rStyle w:val="Hyperlink"/>
          <w:color w:val="auto"/>
        </w:rPr>
        <w:t xml:space="preserve">Avoiding </w:t>
      </w:r>
      <w:r w:rsidRPr="7AD93019" w:rsidR="46DD8EF0">
        <w:rPr>
          <w:rStyle w:val="Hyperlink"/>
          <w:color w:val="auto"/>
        </w:rPr>
        <w:t>Restrictive</w:t>
      </w:r>
      <w:r w:rsidRPr="7AD93019" w:rsidR="46DD8EF0">
        <w:rPr>
          <w:rStyle w:val="Hyperlink"/>
          <w:color w:val="auto"/>
        </w:rPr>
        <w:t xml:space="preserve"> </w:t>
      </w:r>
      <w:r w:rsidRPr="7AD93019" w:rsidR="00D659A3">
        <w:rPr>
          <w:rStyle w:val="Hyperlink"/>
          <w:color w:val="auto"/>
        </w:rPr>
        <w:t>I</w:t>
      </w:r>
      <w:r w:rsidRPr="7AD93019" w:rsidR="00DD4956">
        <w:rPr>
          <w:rStyle w:val="Hyperlink"/>
          <w:color w:val="auto"/>
        </w:rPr>
        <w:t xml:space="preserve">ntervention and </w:t>
      </w:r>
      <w:r w:rsidRPr="7AD93019" w:rsidR="00D659A3">
        <w:rPr>
          <w:rStyle w:val="Hyperlink"/>
          <w:color w:val="auto"/>
        </w:rPr>
        <w:t>R</w:t>
      </w:r>
      <w:r w:rsidRPr="7AD93019" w:rsidR="00DD4956">
        <w:rPr>
          <w:rStyle w:val="Hyperlink"/>
          <w:color w:val="auto"/>
        </w:rPr>
        <w:t xml:space="preserve">educing </w:t>
      </w:r>
      <w:r w:rsidRPr="7AD93019" w:rsidR="00D659A3">
        <w:rPr>
          <w:rStyle w:val="Hyperlink"/>
          <w:color w:val="auto"/>
        </w:rPr>
        <w:t>R</w:t>
      </w:r>
      <w:r w:rsidRPr="7AD93019" w:rsidR="00DD4956">
        <w:rPr>
          <w:rStyle w:val="Hyperlink"/>
          <w:color w:val="auto"/>
        </w:rPr>
        <w:t>isk</w:t>
      </w:r>
      <w:r>
        <w:fldChar w:fldCharType="end"/>
      </w:r>
    </w:p>
    <w:p w:rsidRPr="00D659A3" w:rsidR="00DD4956" w:rsidP="00645C3C" w:rsidRDefault="00DD4956" w14:paraId="0672E307" w14:textId="69012C6A">
      <w:pPr>
        <w:pStyle w:val="TNCBodyText"/>
        <w:numPr>
          <w:ilvl w:val="0"/>
          <w:numId w:val="6"/>
        </w:numPr>
      </w:pPr>
      <w:hyperlink w:history="1" w:anchor="_Seclusion">
        <w:r w:rsidRPr="00D659A3">
          <w:rPr>
            <w:rStyle w:val="Hyperlink"/>
            <w:color w:val="auto"/>
          </w:rPr>
          <w:t>Seclusion</w:t>
        </w:r>
      </w:hyperlink>
    </w:p>
    <w:p w:rsidRPr="00D659A3" w:rsidR="00645C3C" w:rsidP="00645C3C" w:rsidRDefault="00645C3C" w14:paraId="118722C4" w14:textId="6D11BBCB">
      <w:pPr>
        <w:pStyle w:val="TNCBodyText"/>
        <w:numPr>
          <w:ilvl w:val="0"/>
          <w:numId w:val="6"/>
        </w:numPr>
      </w:pPr>
      <w:hyperlink w:history="1" w:anchor="_[Updated]_Pupils_with">
        <w:r w:rsidRPr="00D659A3">
          <w:rPr>
            <w:rStyle w:val="Hyperlink"/>
            <w:color w:val="auto"/>
          </w:rPr>
          <w:t>Pupils with SEND</w:t>
        </w:r>
      </w:hyperlink>
    </w:p>
    <w:p w:rsidRPr="00D659A3" w:rsidR="00645C3C" w:rsidP="00645C3C" w:rsidRDefault="00645C3C" w14:paraId="084D8507" w14:textId="4D5FD37F">
      <w:pPr>
        <w:pStyle w:val="TNCBodyText"/>
        <w:numPr>
          <w:ilvl w:val="0"/>
          <w:numId w:val="6"/>
        </w:numPr>
      </w:pPr>
      <w:hyperlink w:history="1" w:anchor="_[Updated]_Post-incident_support">
        <w:r w:rsidRPr="00D659A3">
          <w:rPr>
            <w:rStyle w:val="Hyperlink"/>
            <w:color w:val="auto"/>
          </w:rPr>
          <w:t>Post-</w:t>
        </w:r>
        <w:r w:rsidR="00D659A3">
          <w:rPr>
            <w:rStyle w:val="Hyperlink"/>
            <w:color w:val="auto"/>
          </w:rPr>
          <w:t>I</w:t>
        </w:r>
        <w:r w:rsidRPr="00D659A3">
          <w:rPr>
            <w:rStyle w:val="Hyperlink"/>
            <w:color w:val="auto"/>
          </w:rPr>
          <w:t xml:space="preserve">ncident </w:t>
        </w:r>
        <w:r w:rsidR="00D659A3">
          <w:rPr>
            <w:rStyle w:val="Hyperlink"/>
            <w:color w:val="auto"/>
          </w:rPr>
          <w:t>S</w:t>
        </w:r>
        <w:r w:rsidRPr="00D659A3">
          <w:rPr>
            <w:rStyle w:val="Hyperlink"/>
            <w:color w:val="auto"/>
          </w:rPr>
          <w:t>upport</w:t>
        </w:r>
      </w:hyperlink>
    </w:p>
    <w:p w:rsidRPr="00D659A3" w:rsidR="00645C3C" w:rsidP="00645C3C" w:rsidRDefault="00DD4956" w14:paraId="20F51D5E" w14:textId="58FE1799">
      <w:pPr>
        <w:pStyle w:val="TNCBodyText"/>
        <w:numPr>
          <w:ilvl w:val="0"/>
          <w:numId w:val="6"/>
        </w:numPr>
      </w:pPr>
      <w:hyperlink w:history="1" w:anchor="_[Updated]_Recording_and">
        <w:r w:rsidRPr="00D659A3">
          <w:rPr>
            <w:rStyle w:val="Hyperlink"/>
            <w:color w:val="auto"/>
          </w:rPr>
          <w:t xml:space="preserve">Recording and </w:t>
        </w:r>
        <w:r w:rsidR="00D659A3">
          <w:rPr>
            <w:rStyle w:val="Hyperlink"/>
            <w:color w:val="auto"/>
          </w:rPr>
          <w:t>R</w:t>
        </w:r>
        <w:r w:rsidRPr="00D659A3">
          <w:rPr>
            <w:rStyle w:val="Hyperlink"/>
            <w:color w:val="auto"/>
          </w:rPr>
          <w:t xml:space="preserve">eporting </w:t>
        </w:r>
        <w:r w:rsidR="00D659A3">
          <w:rPr>
            <w:rStyle w:val="Hyperlink"/>
            <w:color w:val="auto"/>
          </w:rPr>
          <w:t>I</w:t>
        </w:r>
        <w:r w:rsidRPr="00D659A3">
          <w:rPr>
            <w:rStyle w:val="Hyperlink"/>
            <w:color w:val="auto"/>
          </w:rPr>
          <w:t>ncidents</w:t>
        </w:r>
      </w:hyperlink>
    </w:p>
    <w:p w:rsidRPr="00D659A3" w:rsidR="00645C3C" w:rsidP="00645C3C" w:rsidRDefault="00645C3C" w14:paraId="7674512E" w14:textId="049CC6AB">
      <w:pPr>
        <w:pStyle w:val="TNCBodyText"/>
        <w:numPr>
          <w:ilvl w:val="0"/>
          <w:numId w:val="6"/>
        </w:numPr>
      </w:pPr>
      <w:hyperlink w:history="1" w:anchor="_Complaints">
        <w:r w:rsidRPr="00D659A3">
          <w:rPr>
            <w:rStyle w:val="Hyperlink"/>
            <w:color w:val="auto"/>
          </w:rPr>
          <w:t>Complaints</w:t>
        </w:r>
      </w:hyperlink>
    </w:p>
    <w:p w:rsidRPr="00D659A3" w:rsidR="00645C3C" w:rsidP="00645C3C" w:rsidRDefault="00DD4956" w14:paraId="32BECE13" w14:textId="66EA91DA">
      <w:pPr>
        <w:pStyle w:val="TNCBodyText"/>
        <w:numPr>
          <w:ilvl w:val="0"/>
          <w:numId w:val="6"/>
        </w:numPr>
      </w:pPr>
      <w:hyperlink w:history="1" w:anchor="_Monitoring_and_review">
        <w:r w:rsidRPr="00D659A3">
          <w:rPr>
            <w:rStyle w:val="Hyperlink"/>
            <w:color w:val="auto"/>
          </w:rPr>
          <w:t xml:space="preserve">Monitoring and </w:t>
        </w:r>
        <w:r w:rsidR="00D659A3">
          <w:rPr>
            <w:rStyle w:val="Hyperlink"/>
            <w:color w:val="auto"/>
          </w:rPr>
          <w:t>R</w:t>
        </w:r>
        <w:r w:rsidRPr="00D659A3">
          <w:rPr>
            <w:rStyle w:val="Hyperlink"/>
            <w:color w:val="auto"/>
          </w:rPr>
          <w:t>eview</w:t>
        </w:r>
      </w:hyperlink>
    </w:p>
    <w:p w:rsidRPr="00D659A3" w:rsidR="00645C3C" w:rsidP="00645C3C" w:rsidRDefault="00645C3C" w14:paraId="5CF46B4B" w14:textId="77777777">
      <w:pPr>
        <w:pStyle w:val="TNCBodyText"/>
        <w:rPr>
          <w:b/>
          <w:bCs/>
        </w:rPr>
      </w:pPr>
      <w:r w:rsidRPr="00D659A3">
        <w:rPr>
          <w:b/>
          <w:bCs/>
        </w:rPr>
        <w:t>Appendices</w:t>
      </w:r>
    </w:p>
    <w:p w:rsidRPr="00D659A3" w:rsidR="00645C3C" w:rsidP="00645C3C" w:rsidRDefault="00645C3C" w14:paraId="27C50586" w14:textId="7214DCC6">
      <w:pPr>
        <w:pStyle w:val="TNCBodyText"/>
        <w:numPr>
          <w:ilvl w:val="0"/>
          <w:numId w:val="24"/>
        </w:numPr>
        <w:rPr/>
      </w:pPr>
      <w:r w:rsidRPr="7AD93019" w:rsidR="30B557ED">
        <w:rPr>
          <w:color w:val="auto"/>
          <w:u w:val="single"/>
        </w:rPr>
        <w:t xml:space="preserve">Restrictive </w:t>
      </w:r>
      <w:r>
        <w:fldChar w:fldCharType="begin"/>
      </w:r>
      <w:r>
        <w:instrText xml:space="preserve">HYPERLINK  \l "AppendixTitle1"</w:instrText>
      </w:r>
      <w:r>
        <w:fldChar w:fldCharType="separate"/>
      </w:r>
      <w:r w:rsidRPr="7AD93019" w:rsidR="00645C3C">
        <w:rPr>
          <w:rStyle w:val="Hyperlink"/>
          <w:color w:val="auto"/>
        </w:rPr>
        <w:t>Intervention Reporting Form</w:t>
      </w:r>
      <w:r>
        <w:fldChar w:fldCharType="end"/>
      </w:r>
    </w:p>
    <w:p w:rsidRPr="00D659A3" w:rsidR="00D559A8" w:rsidP="7AD93019" w:rsidRDefault="00645C3C" w14:paraId="09E79EB3" w14:textId="180E2B83">
      <w:pPr>
        <w:pStyle w:val="TNCBodyText"/>
        <w:numPr>
          <w:ilvl w:val="0"/>
          <w:numId w:val="24"/>
        </w:numPr>
        <w:rPr>
          <w:u w:val="single"/>
        </w:rPr>
      </w:pPr>
      <w:r w:rsidRPr="7AD93019" w:rsidR="66E176A6">
        <w:rPr>
          <w:color w:val="auto"/>
          <w:u w:val="single"/>
        </w:rPr>
        <w:t>Restrictive</w:t>
      </w:r>
      <w:r>
        <w:fldChar w:fldCharType="begin"/>
      </w:r>
      <w:r>
        <w:instrText xml:space="preserve">HYPERLINK  \l "pil"</w:instrText>
      </w:r>
      <w:r>
        <w:fldChar w:fldCharType="separate"/>
      </w:r>
      <w:r w:rsidRPr="7AD93019" w:rsidR="00645C3C">
        <w:rPr>
          <w:rStyle w:val="Hyperlink"/>
          <w:color w:val="auto"/>
          <w:u w:val="single"/>
        </w:rPr>
        <w:t xml:space="preserve"> Intervention Log</w:t>
      </w:r>
      <w:r>
        <w:fldChar w:fldCharType="end"/>
      </w:r>
    </w:p>
    <w:p w:rsidR="00D559A8" w:rsidRDefault="00D559A8" w14:paraId="7BA65782" w14:textId="77777777">
      <w:r>
        <w:br w:type="page"/>
      </w:r>
    </w:p>
    <w:p w:rsidRPr="00D659A3" w:rsidR="00D559A8" w:rsidP="00192C33" w:rsidRDefault="00D559A8" w14:paraId="7E2FBA44" w14:textId="13702ACB">
      <w:pPr>
        <w:pStyle w:val="Heading1"/>
        <w:rPr>
          <w:color w:val="auto"/>
        </w:rPr>
      </w:pPr>
      <w:bookmarkStart w:name="_Statement_of_intent" w:id="0"/>
      <w:bookmarkEnd w:id="0"/>
      <w:r w:rsidRPr="00D659A3">
        <w:rPr>
          <w:color w:val="auto"/>
        </w:rPr>
        <w:t xml:space="preserve">Statement of </w:t>
      </w:r>
      <w:r w:rsidR="00D659A3">
        <w:rPr>
          <w:color w:val="auto"/>
        </w:rPr>
        <w:t>I</w:t>
      </w:r>
      <w:r w:rsidRPr="00D659A3">
        <w:rPr>
          <w:color w:val="auto"/>
        </w:rPr>
        <w:t>ntent</w:t>
      </w:r>
    </w:p>
    <w:p w:rsidRPr="005D69A2" w:rsidR="0072291E" w:rsidP="7AD93019" w:rsidRDefault="007F6EA7" w14:paraId="44043C66" w14:textId="5FC38BE7">
      <w:pPr>
        <w:pStyle w:val="TNCBodyText"/>
      </w:pPr>
      <w:r w:rsidRPr="7AD93019" w:rsidR="007F6EA7">
        <w:rPr>
          <w:b w:val="1"/>
          <w:bCs w:val="1"/>
          <w:u w:val="single"/>
        </w:rPr>
        <w:t>Fradley Park Primary and Nursery School</w:t>
      </w:r>
      <w:r w:rsidR="0072291E">
        <w:rPr/>
        <w:t xml:space="preserve"> believes </w:t>
      </w:r>
      <w:r w:rsidR="0072291E">
        <w:rPr/>
        <w:t xml:space="preserve">that it is important to </w:t>
      </w:r>
      <w:r w:rsidR="0072291E">
        <w:rPr/>
        <w:t>establish</w:t>
      </w:r>
      <w:r w:rsidR="0072291E">
        <w:rPr/>
        <w:t xml:space="preserve"> a safe, </w:t>
      </w:r>
      <w:r w:rsidR="0072291E">
        <w:rPr/>
        <w:t>secure</w:t>
      </w:r>
      <w:r w:rsidR="0072291E">
        <w:rPr/>
        <w:t xml:space="preserve"> and stable environment to enable pupils to grow, develop and learn. To achieve this, the school recognises that, in certain circumstances, </w:t>
      </w:r>
      <w:r w:rsidR="73D7426C">
        <w:rPr/>
        <w:t>restrictive</w:t>
      </w:r>
      <w:r w:rsidR="0072291E">
        <w:rPr/>
        <w:t xml:space="preserve"> intervention, including safe touch and the use of reasonable force, is necessary.</w:t>
      </w:r>
    </w:p>
    <w:p w:rsidRPr="0072291E" w:rsidR="0072291E" w:rsidP="0072291E" w:rsidRDefault="0072291E" w14:paraId="718DDE69" w14:textId="084DE00C">
      <w:pPr>
        <w:pStyle w:val="TNCBodyText"/>
      </w:pPr>
      <w:r w:rsidRPr="0072291E">
        <w:t xml:space="preserve">The school understands that behaviour is often a means of communication which may signal that a pupil </w:t>
      </w:r>
      <w:r w:rsidRPr="0072291E" w:rsidR="00D659A3">
        <w:t>needs</w:t>
      </w:r>
      <w:r w:rsidRPr="0072291E">
        <w:t xml:space="preserve"> support but does not know how to express this; therefore, the school takes a proactive approach to anticipating, managing and minimising potential triggers of distressed behaviour that may cause harm. </w:t>
      </w:r>
    </w:p>
    <w:p w:rsidRPr="0072291E" w:rsidR="0072291E" w:rsidP="0072291E" w:rsidRDefault="0072291E" w14:paraId="6A9A4C51" w14:textId="5698B0B1">
      <w:pPr>
        <w:pStyle w:val="TNCBodyText"/>
      </w:pPr>
      <w:r w:rsidR="0072291E">
        <w:rPr/>
        <w:t xml:space="preserve">This </w:t>
      </w:r>
      <w:r w:rsidR="00D659A3">
        <w:rPr/>
        <w:t>procedure</w:t>
      </w:r>
      <w:r w:rsidR="0072291E">
        <w:rPr/>
        <w:t xml:space="preserve"> acknowledges that situations may arise in which staff members will </w:t>
      </w:r>
      <w:r w:rsidR="0072291E">
        <w:rPr/>
        <w:t>be required</w:t>
      </w:r>
      <w:r w:rsidR="0072291E">
        <w:rPr/>
        <w:t xml:space="preserve"> to use </w:t>
      </w:r>
      <w:r w:rsidR="7C415B9D">
        <w:rPr/>
        <w:t>restrictive</w:t>
      </w:r>
      <w:r w:rsidR="0072291E">
        <w:rPr/>
        <w:t xml:space="preserve"> intervention, and in some cases reasonable force, </w:t>
      </w:r>
      <w:r w:rsidR="00D659A3">
        <w:rPr/>
        <w:t>to</w:t>
      </w:r>
      <w:r w:rsidR="0072291E">
        <w:rPr/>
        <w:t xml:space="preserve"> handle pupils’ emotions or aggressive behaviour when other measures have failed to do so.</w:t>
      </w:r>
    </w:p>
    <w:p w:rsidRPr="0072291E" w:rsidR="0072291E" w:rsidP="0072291E" w:rsidRDefault="0072291E" w14:paraId="3C6EA81A" w14:textId="22508702">
      <w:pPr>
        <w:pStyle w:val="TNCBodyText"/>
      </w:pPr>
      <w:r w:rsidR="0072291E">
        <w:rPr/>
        <w:t xml:space="preserve">The aim of this </w:t>
      </w:r>
      <w:r w:rsidR="00D659A3">
        <w:rPr/>
        <w:t>procedure</w:t>
      </w:r>
      <w:r w:rsidR="0072291E">
        <w:rPr/>
        <w:t xml:space="preserve"> is to ensure that </w:t>
      </w:r>
      <w:r w:rsidR="285FEEF0">
        <w:rPr/>
        <w:t>restrictive</w:t>
      </w:r>
      <w:r w:rsidR="0072291E">
        <w:rPr/>
        <w:t xml:space="preserve"> intervention is used in a correct and safe manner, which is </w:t>
      </w:r>
      <w:r w:rsidR="0072291E">
        <w:rPr/>
        <w:t>in accordance with</w:t>
      </w:r>
      <w:r w:rsidR="0072291E">
        <w:rPr/>
        <w:t xml:space="preserve"> the relevant legislation and national guidance. </w:t>
      </w:r>
    </w:p>
    <w:p w:rsidR="00D559A8" w:rsidP="00D559A8" w:rsidRDefault="00D559A8" w14:paraId="470DDAAA" w14:textId="7C33BDC4">
      <w:pPr>
        <w:pStyle w:val="TNCBodyText"/>
      </w:pPr>
    </w:p>
    <w:p w:rsidR="00D559A8" w:rsidRDefault="00D559A8" w14:paraId="0F307342" w14:textId="77777777">
      <w:r>
        <w:br w:type="page"/>
      </w:r>
    </w:p>
    <w:p w:rsidRPr="00D659A3" w:rsidR="0025107E" w:rsidP="00DD4956" w:rsidRDefault="00D559A8" w14:paraId="2E9CCEBA" w14:textId="2F733F55">
      <w:pPr>
        <w:pStyle w:val="Heading2"/>
        <w:rPr>
          <w:color w:val="auto"/>
        </w:rPr>
      </w:pPr>
      <w:bookmarkStart w:name="LF" w:id="1"/>
      <w:r w:rsidRPr="00D659A3">
        <w:rPr>
          <w:color w:val="auto"/>
        </w:rPr>
        <w:t xml:space="preserve">Legal </w:t>
      </w:r>
      <w:r w:rsidR="00D659A3">
        <w:rPr>
          <w:color w:val="auto"/>
        </w:rPr>
        <w:t>F</w:t>
      </w:r>
      <w:r w:rsidRPr="00D659A3">
        <w:rPr>
          <w:color w:val="auto"/>
        </w:rPr>
        <w:t xml:space="preserve">ramework </w:t>
      </w:r>
    </w:p>
    <w:bookmarkEnd w:id="1"/>
    <w:p w:rsidR="009E179B" w:rsidP="009E179B" w:rsidRDefault="009E179B" w14:paraId="13636341" w14:textId="314E43E4">
      <w:pPr>
        <w:pStyle w:val="TNCBodyText"/>
      </w:pPr>
      <w:r>
        <w:t xml:space="preserve">This </w:t>
      </w:r>
      <w:r w:rsidR="00D659A3">
        <w:t>procedure</w:t>
      </w:r>
      <w:r>
        <w:t xml:space="preserve"> has due regard to all relevant legislation and statutory guidance including, but not limited to, the following: </w:t>
      </w:r>
    </w:p>
    <w:p w:rsidRPr="00C356F0" w:rsidR="009E179B" w:rsidP="009E179B" w:rsidRDefault="009E179B" w14:paraId="66E367F0" w14:textId="77777777">
      <w:pPr>
        <w:pStyle w:val="TNCBodyText"/>
        <w:numPr>
          <w:ilvl w:val="0"/>
          <w:numId w:val="8"/>
        </w:numPr>
      </w:pPr>
      <w:r w:rsidRPr="00C356F0">
        <w:t>Education Act 2011</w:t>
      </w:r>
    </w:p>
    <w:p w:rsidRPr="00C356F0" w:rsidR="009E179B" w:rsidP="009E179B" w:rsidRDefault="009E179B" w14:paraId="3D174C49" w14:textId="77777777">
      <w:pPr>
        <w:pStyle w:val="TNCBodyText"/>
        <w:numPr>
          <w:ilvl w:val="0"/>
          <w:numId w:val="8"/>
        </w:numPr>
      </w:pPr>
      <w:r w:rsidRPr="00C356F0">
        <w:t>Children Act 1989</w:t>
      </w:r>
    </w:p>
    <w:p w:rsidR="009E179B" w:rsidP="009E179B" w:rsidRDefault="009E179B" w14:paraId="41D66E27" w14:textId="77777777">
      <w:pPr>
        <w:pStyle w:val="TNCBodyText"/>
        <w:numPr>
          <w:ilvl w:val="0"/>
          <w:numId w:val="8"/>
        </w:numPr>
      </w:pPr>
      <w:r w:rsidRPr="00C356F0">
        <w:t>Equality Act 2010</w:t>
      </w:r>
    </w:p>
    <w:p w:rsidR="009E179B" w:rsidP="009E179B" w:rsidRDefault="005936AF" w14:paraId="5A4C9BA4" w14:textId="228F4FC1">
      <w:pPr>
        <w:pStyle w:val="TNCBodyText"/>
        <w:numPr>
          <w:ilvl w:val="0"/>
          <w:numId w:val="8"/>
        </w:numPr>
      </w:pPr>
      <w:r>
        <w:t>DfE ‘Restrictive interventions, including use of reasonable force, in schools’</w:t>
      </w:r>
    </w:p>
    <w:p w:rsidR="009E179B" w:rsidP="009E179B" w:rsidRDefault="009E179B" w14:paraId="47FBDBBD" w14:textId="5B15317D">
      <w:pPr>
        <w:pStyle w:val="TNCBodyText"/>
        <w:numPr>
          <w:ilvl w:val="0"/>
          <w:numId w:val="8"/>
        </w:numPr>
      </w:pPr>
      <w:r>
        <w:t xml:space="preserve">DfE </w:t>
      </w:r>
      <w:r>
        <w:rPr>
          <w:rFonts w:hint="cs"/>
        </w:rPr>
        <w:t>‘</w:t>
      </w:r>
      <w:r>
        <w:t>Working Together to Safeguard Children</w:t>
      </w:r>
      <w:r>
        <w:rPr>
          <w:rFonts w:hint="cs"/>
        </w:rPr>
        <w:t>’</w:t>
      </w:r>
      <w:r>
        <w:t xml:space="preserve"> </w:t>
      </w:r>
    </w:p>
    <w:p w:rsidR="009E179B" w:rsidP="009E179B" w:rsidRDefault="009E179B" w14:paraId="2429B07D" w14:textId="20CCFFC3">
      <w:pPr>
        <w:pStyle w:val="TNCBodyText"/>
        <w:numPr>
          <w:ilvl w:val="0"/>
          <w:numId w:val="8"/>
        </w:numPr>
      </w:pPr>
      <w:r>
        <w:t xml:space="preserve">DfE </w:t>
      </w:r>
      <w:r>
        <w:rPr>
          <w:rFonts w:hint="cs"/>
        </w:rPr>
        <w:t>‘</w:t>
      </w:r>
      <w:r>
        <w:t>Keeping children safe in education 202</w:t>
      </w:r>
      <w:r w:rsidR="00D040FF">
        <w:t>5</w:t>
      </w:r>
      <w:r>
        <w:rPr>
          <w:rFonts w:hint="cs"/>
        </w:rPr>
        <w:t>’</w:t>
      </w:r>
      <w:r>
        <w:t xml:space="preserve"> </w:t>
      </w:r>
      <w:r w:rsidR="00D659A3">
        <w:t>(</w:t>
      </w:r>
      <w:proofErr w:type="spellStart"/>
      <w:r w:rsidR="00D659A3">
        <w:t>KCSiE</w:t>
      </w:r>
      <w:proofErr w:type="spellEnd"/>
      <w:r w:rsidR="00D659A3">
        <w:t>)</w:t>
      </w:r>
    </w:p>
    <w:p w:rsidR="009E179B" w:rsidP="009E179B" w:rsidRDefault="009E179B" w14:paraId="6E64622E" w14:textId="6C7EE6C5">
      <w:pPr>
        <w:pStyle w:val="TNCBodyText"/>
        <w:numPr>
          <w:ilvl w:val="0"/>
          <w:numId w:val="8"/>
        </w:numPr>
      </w:pPr>
      <w:r>
        <w:t xml:space="preserve">HM Government </w:t>
      </w:r>
      <w:r>
        <w:rPr>
          <w:rFonts w:hint="cs"/>
        </w:rPr>
        <w:t>‘</w:t>
      </w:r>
      <w:r>
        <w:t>Reducing the Need for Restraint and Restrictive Intervention</w:t>
      </w:r>
      <w:r>
        <w:rPr>
          <w:rFonts w:hint="cs"/>
        </w:rPr>
        <w:t>’</w:t>
      </w:r>
    </w:p>
    <w:p w:rsidR="009E179B" w:rsidP="009E179B" w:rsidRDefault="009E179B" w14:paraId="1C177673" w14:textId="738DEE18">
      <w:pPr>
        <w:pStyle w:val="TNCBodyText"/>
      </w:pPr>
      <w:r>
        <w:t xml:space="preserve">This </w:t>
      </w:r>
      <w:r w:rsidR="00D659A3">
        <w:t>procedure</w:t>
      </w:r>
      <w:r>
        <w:t xml:space="preserve"> operates in conjunction with the following school</w:t>
      </w:r>
      <w:r w:rsidRPr="00D659A3" w:rsidR="00D659A3">
        <w:t xml:space="preserve"> </w:t>
      </w:r>
      <w:hyperlink w:history="1" r:id="rId12">
        <w:r w:rsidRPr="00D659A3" w:rsidR="00D659A3">
          <w:rPr>
            <w:color w:val="0000FF"/>
            <w:u w:val="single"/>
          </w:rPr>
          <w:t>Documents &amp; Policies | Fradley Park Primary &amp; Nursery School</w:t>
        </w:r>
      </w:hyperlink>
      <w:r>
        <w:t xml:space="preserve"> </w:t>
      </w:r>
      <w:r w:rsidR="00D659A3">
        <w:t xml:space="preserve">and JTMAT Trust </w:t>
      </w:r>
      <w:r>
        <w:t>policies</w:t>
      </w:r>
      <w:r w:rsidR="00D659A3">
        <w:t xml:space="preserve"> and procedures </w:t>
      </w:r>
      <w:hyperlink w:history="1" r:id="rId13">
        <w:r w:rsidRPr="00D659A3" w:rsidR="00D659A3">
          <w:rPr>
            <w:color w:val="0000FF"/>
            <w:u w:val="single"/>
          </w:rPr>
          <w:t>Policies – John Taylor Multi-Academy Trust</w:t>
        </w:r>
      </w:hyperlink>
      <w:r>
        <w:t>:</w:t>
      </w:r>
    </w:p>
    <w:p w:rsidR="009E179B" w:rsidP="009E179B" w:rsidRDefault="007F6EA7" w14:paraId="4B27D771" w14:textId="5ABE3B6C">
      <w:pPr>
        <w:pStyle w:val="TNCBodyText"/>
        <w:numPr>
          <w:ilvl w:val="0"/>
          <w:numId w:val="8"/>
        </w:numPr>
      </w:pPr>
      <w:r>
        <w:t>Relationships and Behaviour Procedure</w:t>
      </w:r>
    </w:p>
    <w:p w:rsidR="00D659A3" w:rsidP="00D659A3" w:rsidRDefault="007F6EA7" w14:paraId="488AD343" w14:textId="5ABDFC47">
      <w:pPr>
        <w:pStyle w:val="TNCBodyText"/>
        <w:numPr>
          <w:ilvl w:val="0"/>
          <w:numId w:val="8"/>
        </w:numPr>
      </w:pPr>
      <w:r>
        <w:t xml:space="preserve">JTMAT Safeguarding </w:t>
      </w:r>
      <w:r w:rsidR="00D659A3">
        <w:t xml:space="preserve">Policy </w:t>
      </w:r>
    </w:p>
    <w:p w:rsidR="009E179B" w:rsidP="009E179B" w:rsidRDefault="00C54167" w14:paraId="3884F30A" w14:textId="28819B8F">
      <w:pPr>
        <w:pStyle w:val="TNCBodyText"/>
        <w:numPr>
          <w:ilvl w:val="0"/>
          <w:numId w:val="8"/>
        </w:numPr>
      </w:pPr>
      <w:r>
        <w:t xml:space="preserve">Special Educational Needs and Disability Procedure </w:t>
      </w:r>
    </w:p>
    <w:p w:rsidR="009E179B" w:rsidP="009E179B" w:rsidRDefault="007F6EA7" w14:paraId="5F6CA172" w14:textId="2158755B">
      <w:pPr>
        <w:pStyle w:val="TNCBodyText"/>
        <w:numPr>
          <w:ilvl w:val="0"/>
          <w:numId w:val="8"/>
        </w:numPr>
      </w:pPr>
      <w:r>
        <w:t xml:space="preserve">JTMAT Staff Disciplinary </w:t>
      </w:r>
      <w:r w:rsidR="00D659A3">
        <w:t>Procedure</w:t>
      </w:r>
    </w:p>
    <w:p w:rsidR="009E179B" w:rsidP="009E179B" w:rsidRDefault="00C54167" w14:paraId="657A71F2" w14:textId="27C399EB">
      <w:pPr>
        <w:pStyle w:val="TNCBodyText"/>
        <w:numPr>
          <w:ilvl w:val="0"/>
          <w:numId w:val="8"/>
        </w:numPr>
      </w:pPr>
      <w:r>
        <w:t xml:space="preserve">JTMAT Compliments, Comments and Complaints </w:t>
      </w:r>
      <w:r w:rsidR="00D659A3">
        <w:t>Policy</w:t>
      </w:r>
      <w:r>
        <w:t xml:space="preserve"> and Procedures</w:t>
      </w:r>
    </w:p>
    <w:p w:rsidR="009E179B" w:rsidP="009E179B" w:rsidRDefault="00C54167" w14:paraId="25724175" w14:textId="393C0D13">
      <w:pPr>
        <w:pStyle w:val="TNCBodyText"/>
        <w:numPr>
          <w:ilvl w:val="0"/>
          <w:numId w:val="8"/>
        </w:numPr>
      </w:pPr>
      <w:r>
        <w:t>JTMAT Staff Code of Conduct</w:t>
      </w:r>
    </w:p>
    <w:p w:rsidR="00D659A3" w:rsidP="00D659A3" w:rsidRDefault="00C54167" w14:paraId="760D9689" w14:textId="4B5B9D7E">
      <w:pPr>
        <w:pStyle w:val="TNCBodyText"/>
        <w:numPr>
          <w:ilvl w:val="0"/>
          <w:numId w:val="8"/>
        </w:numPr>
      </w:pPr>
      <w:r>
        <w:t>School Specific Safeguarding Procedure</w:t>
      </w:r>
    </w:p>
    <w:p w:rsidRPr="00D659A3" w:rsidR="009E179B" w:rsidP="00DD4956" w:rsidRDefault="009E179B" w14:paraId="41B2EF51" w14:textId="6D31710D">
      <w:pPr>
        <w:pStyle w:val="Heading2"/>
        <w:rPr>
          <w:color w:val="auto"/>
        </w:rPr>
      </w:pPr>
      <w:bookmarkStart w:name="_Roles_and_responsibilities" w:id="2"/>
      <w:bookmarkEnd w:id="2"/>
      <w:r w:rsidRPr="00D659A3">
        <w:rPr>
          <w:color w:val="auto"/>
        </w:rPr>
        <w:t xml:space="preserve">Roles and </w:t>
      </w:r>
      <w:r w:rsidR="00D659A3">
        <w:rPr>
          <w:color w:val="auto"/>
        </w:rPr>
        <w:t>R</w:t>
      </w:r>
      <w:r w:rsidRPr="00D659A3">
        <w:rPr>
          <w:color w:val="auto"/>
        </w:rPr>
        <w:t>esponsibilities</w:t>
      </w:r>
    </w:p>
    <w:p w:rsidRPr="00F6246B" w:rsidR="00595162" w:rsidP="00595162" w:rsidRDefault="00423FBD" w14:paraId="147AE8AB" w14:textId="20D35D18">
      <w:pPr>
        <w:pStyle w:val="TNCBodyText"/>
      </w:pPr>
      <w:r>
        <w:t xml:space="preserve"> </w:t>
      </w:r>
      <w:r w:rsidRPr="00F6246B" w:rsidR="00595162">
        <w:t xml:space="preserve">The </w:t>
      </w:r>
      <w:r w:rsidR="007F6EA7">
        <w:t>Local Governing Body</w:t>
      </w:r>
      <w:r w:rsidRPr="00F6246B" w:rsidR="00595162">
        <w:t xml:space="preserve"> is responsible for: </w:t>
      </w:r>
    </w:p>
    <w:p w:rsidRPr="00595162" w:rsidR="00595162" w:rsidP="00595162" w:rsidRDefault="00595162" w14:paraId="4A3C9574" w14:textId="1FB608B5">
      <w:pPr>
        <w:pStyle w:val="TNCBodyText"/>
        <w:numPr>
          <w:ilvl w:val="0"/>
          <w:numId w:val="10"/>
        </w:numPr>
      </w:pPr>
      <w:r w:rsidRPr="00595162">
        <w:t xml:space="preserve">Monitoring the overall implementation of this </w:t>
      </w:r>
      <w:r w:rsidR="00D659A3">
        <w:t>procedure</w:t>
      </w:r>
      <w:r w:rsidRPr="00595162">
        <w:t>.</w:t>
      </w:r>
    </w:p>
    <w:p w:rsidRPr="00595162" w:rsidR="00595162" w:rsidP="00595162" w:rsidRDefault="00595162" w14:paraId="113E58DD" w14:textId="7D5E1A39">
      <w:pPr>
        <w:pStyle w:val="TNCBodyText"/>
        <w:numPr>
          <w:ilvl w:val="0"/>
          <w:numId w:val="10"/>
        </w:numPr>
      </w:pPr>
      <w:r w:rsidRPr="00595162">
        <w:t xml:space="preserve">Notifying the headteacher that the </w:t>
      </w:r>
      <w:r w:rsidR="007F6EA7">
        <w:t>Relationships and Behaviour Procedure</w:t>
      </w:r>
      <w:r w:rsidRPr="00595162">
        <w:t xml:space="preserve"> should include the power to use reasonable force. </w:t>
      </w:r>
    </w:p>
    <w:p w:rsidRPr="00595162" w:rsidR="00595162" w:rsidP="00595162" w:rsidRDefault="00595162" w14:paraId="1FE3C1F8" w14:textId="4F172B75">
      <w:pPr>
        <w:pStyle w:val="TNCBodyText"/>
        <w:numPr>
          <w:ilvl w:val="0"/>
          <w:numId w:val="10"/>
        </w:numPr>
        <w:rPr/>
      </w:pPr>
      <w:r w:rsidR="00595162">
        <w:rPr/>
        <w:t xml:space="preserve">Evaluating, on an annual basis, instances of </w:t>
      </w:r>
      <w:r w:rsidR="20D33E74">
        <w:rPr/>
        <w:t>restrictive</w:t>
      </w:r>
      <w:r w:rsidR="00595162">
        <w:rPr/>
        <w:t xml:space="preserve"> intervention to analyse how and when reasonable force is used and </w:t>
      </w:r>
      <w:r w:rsidR="00595162">
        <w:rPr/>
        <w:t>identify</w:t>
      </w:r>
      <w:r w:rsidR="00595162">
        <w:rPr/>
        <w:t xml:space="preserve"> any trends.</w:t>
      </w:r>
    </w:p>
    <w:p w:rsidRPr="00595162" w:rsidR="00595162" w:rsidP="00595162" w:rsidRDefault="00595162" w14:paraId="7F951CF5" w14:textId="26069D56">
      <w:pPr>
        <w:pStyle w:val="TNCBodyText"/>
        <w:numPr>
          <w:ilvl w:val="0"/>
          <w:numId w:val="10"/>
        </w:numPr>
      </w:pPr>
      <w:r w:rsidRPr="00595162">
        <w:t xml:space="preserve">Reviewing this </w:t>
      </w:r>
      <w:r w:rsidR="00D659A3">
        <w:t>procedure</w:t>
      </w:r>
      <w:r w:rsidRPr="00595162">
        <w:t xml:space="preserve"> on an</w:t>
      </w:r>
      <w:r w:rsidRPr="00985D3D">
        <w:t xml:space="preserve"> annual </w:t>
      </w:r>
      <w:r w:rsidRPr="00595162">
        <w:t xml:space="preserve">basis. </w:t>
      </w:r>
    </w:p>
    <w:p w:rsidRPr="00595162" w:rsidR="00595162" w:rsidP="00595162" w:rsidRDefault="00595162" w14:paraId="1684E95A" w14:textId="0E36F451">
      <w:pPr>
        <w:pStyle w:val="TNCBodyText"/>
        <w:numPr>
          <w:ilvl w:val="0"/>
          <w:numId w:val="10"/>
        </w:numPr>
      </w:pPr>
      <w:r w:rsidRPr="00595162">
        <w:t xml:space="preserve">Responding to any complaints, in liaison with the </w:t>
      </w:r>
      <w:r w:rsidR="00985D3D">
        <w:t>H</w:t>
      </w:r>
      <w:r w:rsidRPr="00595162">
        <w:t xml:space="preserve">eadteacher, from pupils or parents regarding the use of reasonable force. </w:t>
      </w:r>
    </w:p>
    <w:p w:rsidRPr="00595162" w:rsidR="00595162" w:rsidP="00595162" w:rsidRDefault="00595162" w14:paraId="03F8EF66" w14:textId="5B4E5E54">
      <w:pPr>
        <w:pStyle w:val="TNCBodyText"/>
      </w:pPr>
      <w:r w:rsidRPr="00595162">
        <w:t xml:space="preserve">The </w:t>
      </w:r>
      <w:r w:rsidR="00985D3D">
        <w:t>H</w:t>
      </w:r>
      <w:r w:rsidRPr="00595162">
        <w:t>eadteacher is responsible for:</w:t>
      </w:r>
    </w:p>
    <w:p w:rsidRPr="00595162" w:rsidR="00595162" w:rsidP="00595162" w:rsidRDefault="00595162" w14:paraId="0004DD65" w14:textId="77777777">
      <w:pPr>
        <w:pStyle w:val="TNCBodyText"/>
        <w:numPr>
          <w:ilvl w:val="0"/>
          <w:numId w:val="11"/>
        </w:numPr>
      </w:pPr>
      <w:r w:rsidRPr="00595162">
        <w:t xml:space="preserve">Deciding whether members of staff require additional training to enable them to carry out their responsibilities, considering the needs of pupils. </w:t>
      </w:r>
    </w:p>
    <w:p w:rsidRPr="00595162" w:rsidR="00595162" w:rsidP="00595162" w:rsidRDefault="00595162" w14:paraId="55AE2E27" w14:textId="7879746D">
      <w:pPr>
        <w:pStyle w:val="TNCBodyText"/>
        <w:numPr>
          <w:ilvl w:val="0"/>
          <w:numId w:val="11"/>
        </w:numPr>
        <w:rPr/>
      </w:pPr>
      <w:r w:rsidR="00595162">
        <w:rPr/>
        <w:t xml:space="preserve">Ensuring all members of staff understand the correct conduct in terms of </w:t>
      </w:r>
      <w:r w:rsidR="7509C0FA">
        <w:rPr/>
        <w:t>restrictive intervention</w:t>
      </w:r>
      <w:r w:rsidR="00595162">
        <w:rPr/>
        <w:t xml:space="preserve">. </w:t>
      </w:r>
    </w:p>
    <w:p w:rsidRPr="00595162" w:rsidR="00595162" w:rsidP="00595162" w:rsidRDefault="00595162" w14:paraId="162D6C6F" w14:textId="2DDC0DEE">
      <w:pPr>
        <w:pStyle w:val="TNCBodyText"/>
        <w:numPr>
          <w:ilvl w:val="0"/>
          <w:numId w:val="11"/>
        </w:numPr>
      </w:pPr>
      <w:r w:rsidRPr="00595162">
        <w:t xml:space="preserve">Handling any allegations of abuse in line with the </w:t>
      </w:r>
      <w:r w:rsidR="007F6EA7">
        <w:t xml:space="preserve">JTMAT Safeguarding </w:t>
      </w:r>
      <w:r w:rsidR="00D659A3">
        <w:t>P</w:t>
      </w:r>
      <w:r w:rsidR="00985D3D">
        <w:t>olicy</w:t>
      </w:r>
      <w:r w:rsidRPr="00595162">
        <w:t>.</w:t>
      </w:r>
    </w:p>
    <w:p w:rsidRPr="00595162" w:rsidR="00595162" w:rsidP="00595162" w:rsidRDefault="00595162" w14:paraId="67A58CA1" w14:textId="47EF8383">
      <w:pPr>
        <w:pStyle w:val="TNCBodyText"/>
        <w:numPr>
          <w:ilvl w:val="0"/>
          <w:numId w:val="11"/>
        </w:numPr>
        <w:rPr/>
      </w:pPr>
      <w:r w:rsidR="00595162">
        <w:rPr/>
        <w:t>Maintaining the records of the use of reasonable force</w:t>
      </w:r>
      <w:r w:rsidR="00595162">
        <w:rPr/>
        <w:t xml:space="preserve"> and evaluating on a termly basis how reasonable force and </w:t>
      </w:r>
      <w:r w:rsidR="1CB8F691">
        <w:rPr/>
        <w:t>restrictive</w:t>
      </w:r>
      <w:r w:rsidR="00595162">
        <w:rPr/>
        <w:t xml:space="preserve"> intervention is used</w:t>
      </w:r>
      <w:r w:rsidR="00595162">
        <w:rPr/>
        <w:t xml:space="preserve">.  </w:t>
      </w:r>
    </w:p>
    <w:p w:rsidRPr="00595162" w:rsidR="00595162" w:rsidP="00595162" w:rsidRDefault="00595162" w14:paraId="5510E011" w14:textId="3DBEA6D2">
      <w:pPr>
        <w:pStyle w:val="TNCBodyText"/>
        <w:numPr>
          <w:ilvl w:val="0"/>
          <w:numId w:val="11"/>
        </w:numPr>
        <w:rPr/>
      </w:pPr>
      <w:r w:rsidR="00595162">
        <w:rPr/>
        <w:t xml:space="preserve">Ensuring that any member of staff who uses reasonable force completes the </w:t>
      </w:r>
      <w:r w:rsidRPr="7AD93019" w:rsidR="5500A517">
        <w:rPr>
          <w:color w:val="4472C4" w:themeColor="accent1" w:themeTint="FF" w:themeShade="FF"/>
          <w:u w:val="single"/>
        </w:rPr>
        <w:t>Restrictive</w:t>
      </w:r>
      <w:r>
        <w:fldChar w:fldCharType="begin"/>
      </w:r>
      <w:r>
        <w:instrText xml:space="preserve">HYPERLINK  \l "AppendixTitle1"</w:instrText>
      </w:r>
      <w:r>
        <w:fldChar w:fldCharType="separate"/>
      </w:r>
      <w:r w:rsidRPr="7AD93019" w:rsidR="00595162">
        <w:rPr>
          <w:rStyle w:val="Hyperlink"/>
          <w:color w:val="4472C4" w:themeColor="accent1" w:themeTint="FF" w:themeShade="FF"/>
          <w:u w:val="single"/>
        </w:rPr>
        <w:t xml:space="preserve"> Intervention Report Form</w:t>
      </w:r>
      <w:r>
        <w:fldChar w:fldCharType="end"/>
      </w:r>
      <w:r w:rsidR="00595162">
        <w:rPr/>
        <w:t xml:space="preserve">. </w:t>
      </w:r>
    </w:p>
    <w:p w:rsidRPr="00595162" w:rsidR="00595162" w:rsidP="00595162" w:rsidRDefault="00595162" w14:paraId="0370D561" w14:textId="6F8B2B4F">
      <w:pPr>
        <w:pStyle w:val="TNCBodyText"/>
        <w:numPr>
          <w:ilvl w:val="0"/>
          <w:numId w:val="11"/>
        </w:numPr>
      </w:pPr>
      <w:r w:rsidRPr="00595162">
        <w:t xml:space="preserve">Ensuring that the </w:t>
      </w:r>
      <w:r w:rsidR="007F6EA7">
        <w:t>Relationships and Behaviour Procedure</w:t>
      </w:r>
      <w:r w:rsidRPr="00595162">
        <w:t xml:space="preserve"> sets out the circumstances in which force might be used.</w:t>
      </w:r>
    </w:p>
    <w:p w:rsidR="00595162" w:rsidP="00595162" w:rsidRDefault="00595162" w14:paraId="1AB69E9E" w14:textId="14F276A4">
      <w:pPr>
        <w:pStyle w:val="TNCBodyText"/>
        <w:numPr>
          <w:ilvl w:val="0"/>
          <w:numId w:val="11"/>
        </w:numPr>
      </w:pPr>
      <w:r w:rsidRPr="00595162">
        <w:t xml:space="preserve">Responding to any complaints, in liaison with the </w:t>
      </w:r>
      <w:r w:rsidR="007F6EA7">
        <w:t>Local Governing Body</w:t>
      </w:r>
      <w:r w:rsidRPr="00595162">
        <w:t xml:space="preserve">, from pupils or parents regarding the use of reasonable force. </w:t>
      </w:r>
    </w:p>
    <w:p w:rsidRPr="00595162" w:rsidR="00A20127" w:rsidP="00595162" w:rsidRDefault="00A20127" w14:paraId="750F3098" w14:textId="5276A988">
      <w:pPr>
        <w:pStyle w:val="TNCBodyText"/>
        <w:numPr>
          <w:ilvl w:val="0"/>
          <w:numId w:val="11"/>
        </w:numPr>
      </w:pPr>
      <w:r>
        <w:t xml:space="preserve">Carrying out risk assessments to ensure that staff who regularly work alongside pupils can use reasonable force and other restrictive interventions as safely as possible, </w:t>
      </w:r>
      <w:proofErr w:type="gramStart"/>
      <w:r>
        <w:t>if and when</w:t>
      </w:r>
      <w:proofErr w:type="gramEnd"/>
      <w:r>
        <w:t xml:space="preserve"> required.</w:t>
      </w:r>
    </w:p>
    <w:p w:rsidRPr="00595162" w:rsidR="00595162" w:rsidP="00595162" w:rsidRDefault="00595162" w14:paraId="6AEFC599" w14:textId="3DB56D4C">
      <w:pPr>
        <w:pStyle w:val="TNCBodyText"/>
      </w:pPr>
      <w:r w:rsidRPr="00595162">
        <w:t xml:space="preserve">The </w:t>
      </w:r>
      <w:r w:rsidR="00C54167">
        <w:t>SENDCO</w:t>
      </w:r>
      <w:r w:rsidRPr="00595162">
        <w:t xml:space="preserve"> is responsible for: </w:t>
      </w:r>
    </w:p>
    <w:p w:rsidRPr="00595162" w:rsidR="00595162" w:rsidP="00595162" w:rsidRDefault="00595162" w14:paraId="0B7C7340" w14:textId="77777777">
      <w:pPr>
        <w:pStyle w:val="TNCBodyText"/>
        <w:numPr>
          <w:ilvl w:val="0"/>
          <w:numId w:val="12"/>
        </w:numPr>
      </w:pPr>
      <w:r w:rsidRPr="00595162">
        <w:t xml:space="preserve">Providing training to members of staff on how to handle the needs of pupils with SEND. </w:t>
      </w:r>
    </w:p>
    <w:p w:rsidRPr="00595162" w:rsidR="00595162" w:rsidP="00595162" w:rsidRDefault="00595162" w14:paraId="405E0AAF" w14:textId="77777777">
      <w:pPr>
        <w:pStyle w:val="TNCBodyText"/>
        <w:numPr>
          <w:ilvl w:val="0"/>
          <w:numId w:val="12"/>
        </w:numPr>
      </w:pPr>
      <w:r w:rsidRPr="00595162">
        <w:t xml:space="preserve">Ensuring staff understand how pupils with SEND may react differently to reasonable force. </w:t>
      </w:r>
    </w:p>
    <w:p w:rsidRPr="00595162" w:rsidR="00595162" w:rsidP="00595162" w:rsidRDefault="00595162" w14:paraId="72CCAA65" w14:textId="77777777">
      <w:pPr>
        <w:pStyle w:val="TNCBodyText"/>
        <w:numPr>
          <w:ilvl w:val="0"/>
          <w:numId w:val="12"/>
        </w:numPr>
      </w:pPr>
      <w:r w:rsidRPr="00595162">
        <w:t xml:space="preserve">Ensuring that staff understand the additional vulnerability of pupils with SEND or medical conditions. </w:t>
      </w:r>
    </w:p>
    <w:p w:rsidRPr="00595162" w:rsidR="00595162" w:rsidP="00595162" w:rsidRDefault="00595162" w14:paraId="30B1E831" w14:textId="55A3C504">
      <w:pPr>
        <w:pStyle w:val="TNCBodyText"/>
        <w:numPr>
          <w:ilvl w:val="0"/>
          <w:numId w:val="12"/>
        </w:numPr>
      </w:pPr>
      <w:r w:rsidRPr="00595162">
        <w:t xml:space="preserve">Developing individual risk assessments for pupils with SEND or medical conditions that are agreed with the pupil’s </w:t>
      </w:r>
      <w:r w:rsidRPr="00595162" w:rsidR="00985D3D">
        <w:t>parents and</w:t>
      </w:r>
      <w:r w:rsidRPr="00595162">
        <w:t xml:space="preserve"> ensuring teaching staff are aware of these. </w:t>
      </w:r>
    </w:p>
    <w:p w:rsidRPr="00595162" w:rsidR="00595162" w:rsidP="00595162" w:rsidRDefault="00595162" w14:paraId="34257140" w14:textId="77777777">
      <w:pPr>
        <w:pStyle w:val="TNCBodyText"/>
        <w:numPr>
          <w:ilvl w:val="0"/>
          <w:numId w:val="12"/>
        </w:numPr>
      </w:pPr>
      <w:r w:rsidRPr="00595162">
        <w:t xml:space="preserve">Ensuring that staff understand how reasonable force principles may need to be adapted for pupils with medical conditions. </w:t>
      </w:r>
    </w:p>
    <w:p w:rsidRPr="00595162" w:rsidR="00595162" w:rsidP="00595162" w:rsidRDefault="00595162" w14:paraId="1B7668BD" w14:textId="25A22325">
      <w:pPr>
        <w:pStyle w:val="TNCBodyText"/>
        <w:numPr>
          <w:ilvl w:val="0"/>
          <w:numId w:val="12"/>
        </w:numPr>
        <w:rPr/>
      </w:pPr>
      <w:r w:rsidR="00595162">
        <w:rPr/>
        <w:t xml:space="preserve">Evaluating on a termly basis how reasonable force and </w:t>
      </w:r>
      <w:r w:rsidR="095E0299">
        <w:rPr/>
        <w:t>restrictive</w:t>
      </w:r>
      <w:r w:rsidR="00595162">
        <w:rPr/>
        <w:t xml:space="preserve"> intervention is used </w:t>
      </w:r>
      <w:r w:rsidR="00985D3D">
        <w:rPr/>
        <w:t>regarding</w:t>
      </w:r>
      <w:r w:rsidR="00595162">
        <w:rPr/>
        <w:t xml:space="preserve"> pupils with SEND, in collaboration with the </w:t>
      </w:r>
      <w:r w:rsidR="00985D3D">
        <w:rPr/>
        <w:t>H</w:t>
      </w:r>
      <w:r w:rsidR="00595162">
        <w:rPr/>
        <w:t>eadteacher.</w:t>
      </w:r>
    </w:p>
    <w:p w:rsidRPr="00595162" w:rsidR="00595162" w:rsidP="00595162" w:rsidRDefault="00595162" w14:paraId="289CCEE3" w14:textId="560840EB">
      <w:pPr>
        <w:pStyle w:val="TNCBodyText"/>
      </w:pPr>
      <w:r w:rsidRPr="00595162">
        <w:t xml:space="preserve">The DSL </w:t>
      </w:r>
      <w:r w:rsidR="00985D3D">
        <w:t xml:space="preserve">(Designated Safeguarding Lead) and DDSLs (Deputy Designated Safeguarding Leads) are </w:t>
      </w:r>
      <w:r w:rsidRPr="00595162">
        <w:t xml:space="preserve">responsible for: </w:t>
      </w:r>
    </w:p>
    <w:p w:rsidRPr="00595162" w:rsidR="00595162" w:rsidP="00595162" w:rsidRDefault="00595162" w14:paraId="22B9A518" w14:textId="1B248F66">
      <w:pPr>
        <w:pStyle w:val="TNCBodyText"/>
        <w:numPr>
          <w:ilvl w:val="0"/>
          <w:numId w:val="13"/>
        </w:numPr>
        <w:rPr/>
      </w:pPr>
      <w:r w:rsidR="00595162">
        <w:rPr/>
        <w:t xml:space="preserve">Providing staff with reasonable force training where the </w:t>
      </w:r>
      <w:r w:rsidR="00985D3D">
        <w:rPr/>
        <w:t>H</w:t>
      </w:r>
      <w:r w:rsidR="00595162">
        <w:rPr/>
        <w:t xml:space="preserve">eadteacher deems it necessary. </w:t>
      </w:r>
    </w:p>
    <w:p w:rsidRPr="00595162" w:rsidR="00595162" w:rsidP="00595162" w:rsidRDefault="00595162" w14:paraId="46FF6043" w14:textId="7F6AB841">
      <w:pPr>
        <w:pStyle w:val="TNCBodyText"/>
        <w:numPr>
          <w:ilvl w:val="0"/>
          <w:numId w:val="13"/>
        </w:numPr>
      </w:pPr>
      <w:r w:rsidRPr="00595162">
        <w:t xml:space="preserve">Ensuring all members of staff use reasonable force in accordance with this </w:t>
      </w:r>
      <w:r w:rsidR="00D659A3">
        <w:t>procedure</w:t>
      </w:r>
      <w:r w:rsidRPr="00595162">
        <w:t xml:space="preserve">. </w:t>
      </w:r>
    </w:p>
    <w:p w:rsidR="00595162" w:rsidP="00595162" w:rsidRDefault="00595162" w14:paraId="4E1CBC50" w14:textId="05D1C042">
      <w:pPr>
        <w:pStyle w:val="TNCBodyText"/>
        <w:numPr>
          <w:ilvl w:val="0"/>
          <w:numId w:val="13"/>
        </w:numPr>
      </w:pPr>
      <w:r w:rsidRPr="00595162">
        <w:t xml:space="preserve">Reviewing this </w:t>
      </w:r>
      <w:r w:rsidR="00D659A3">
        <w:t>procedure</w:t>
      </w:r>
      <w:r w:rsidRPr="00595162">
        <w:t xml:space="preserve"> in liaison with the </w:t>
      </w:r>
      <w:r w:rsidR="00985D3D">
        <w:t>H</w:t>
      </w:r>
      <w:r w:rsidRPr="00595162">
        <w:t xml:space="preserve">eadteacher and </w:t>
      </w:r>
      <w:r w:rsidR="007F6EA7">
        <w:t>Local Governing Body</w:t>
      </w:r>
      <w:r w:rsidRPr="00595162">
        <w:t xml:space="preserve">. </w:t>
      </w:r>
    </w:p>
    <w:p w:rsidR="00A20127" w:rsidP="00A20127" w:rsidRDefault="00A20127" w14:paraId="6695CDAE" w14:textId="360BFA01">
      <w:pPr>
        <w:pStyle w:val="TNCBodyText"/>
      </w:pPr>
      <w:r>
        <w:t>All staff members will be responsible for:</w:t>
      </w:r>
    </w:p>
    <w:p w:rsidR="00953AC3" w:rsidP="00A20127" w:rsidRDefault="00953AC3" w14:paraId="3D92647F" w14:textId="61BFE7A6">
      <w:pPr>
        <w:pStyle w:val="TNCBodyText"/>
        <w:numPr>
          <w:ilvl w:val="0"/>
          <w:numId w:val="25"/>
        </w:numPr>
      </w:pPr>
      <w:r>
        <w:t>Avoiding restrictive interventions wherever possible and only using reasonable force as a last resort.</w:t>
      </w:r>
    </w:p>
    <w:p w:rsidR="00A20127" w:rsidP="00192C33" w:rsidRDefault="00A20127" w14:paraId="7A27BA1F" w14:textId="1330434C">
      <w:pPr>
        <w:pStyle w:val="TNCBodyText"/>
        <w:numPr>
          <w:ilvl w:val="0"/>
          <w:numId w:val="25"/>
        </w:numPr>
      </w:pPr>
      <w:r>
        <w:t>Only using reasonable force in certain circumstances, including to prevent or stop a pupil from:</w:t>
      </w:r>
    </w:p>
    <w:p w:rsidR="00A20127" w:rsidP="00192C33" w:rsidRDefault="00A20127" w14:paraId="777D1A88" w14:textId="64AAF43B">
      <w:pPr>
        <w:pStyle w:val="TNCBodyText"/>
        <w:numPr>
          <w:ilvl w:val="1"/>
          <w:numId w:val="26"/>
        </w:numPr>
      </w:pPr>
      <w:r>
        <w:t>Causing injury to themselves or others.</w:t>
      </w:r>
    </w:p>
    <w:p w:rsidR="00A20127" w:rsidP="00192C33" w:rsidRDefault="00A20127" w14:paraId="5F2916AE" w14:textId="2960102D">
      <w:pPr>
        <w:pStyle w:val="TNCBodyText"/>
        <w:numPr>
          <w:ilvl w:val="1"/>
          <w:numId w:val="26"/>
        </w:numPr>
      </w:pPr>
      <w:r>
        <w:t>Committing a criminal offence.</w:t>
      </w:r>
    </w:p>
    <w:p w:rsidR="00A20127" w:rsidP="00192C33" w:rsidRDefault="00A20127" w14:paraId="36879812" w14:textId="5C4AC8EC">
      <w:pPr>
        <w:pStyle w:val="TNCBodyText"/>
        <w:numPr>
          <w:ilvl w:val="1"/>
          <w:numId w:val="26"/>
        </w:numPr>
      </w:pPr>
      <w:r>
        <w:t>Damaging property.</w:t>
      </w:r>
    </w:p>
    <w:p w:rsidR="00A20127" w:rsidP="00A20127" w:rsidRDefault="00A20127" w14:paraId="6BB8A24D" w14:textId="3E999674">
      <w:pPr>
        <w:pStyle w:val="TNCBodyText"/>
        <w:numPr>
          <w:ilvl w:val="1"/>
          <w:numId w:val="26"/>
        </w:numPr>
      </w:pPr>
      <w:r>
        <w:t>Causing disorder among pupils, whether during a teaching session or otherwise.</w:t>
      </w:r>
    </w:p>
    <w:p w:rsidRPr="00595162" w:rsidR="00A20127" w:rsidP="00192C33" w:rsidRDefault="00A20127" w14:paraId="0FD0F4C5" w14:textId="5125EB73">
      <w:pPr>
        <w:pStyle w:val="TNCBodyText"/>
        <w:numPr>
          <w:ilvl w:val="0"/>
          <w:numId w:val="26"/>
        </w:numPr>
      </w:pPr>
      <w:r>
        <w:t>Understanding the unacceptable uses of force and the legal implications of using force in this way.</w:t>
      </w:r>
    </w:p>
    <w:p w:rsidRPr="00985D3D" w:rsidR="00423FBD" w:rsidP="00192C33" w:rsidRDefault="00595162" w14:paraId="0B177B5C" w14:textId="73F0FAD3">
      <w:pPr>
        <w:pStyle w:val="Heading2"/>
        <w:rPr>
          <w:color w:val="auto"/>
        </w:rPr>
      </w:pPr>
      <w:bookmarkStart w:name="_Definitions" w:id="3"/>
      <w:bookmarkEnd w:id="3"/>
      <w:r w:rsidRPr="00985D3D">
        <w:rPr>
          <w:color w:val="auto"/>
        </w:rPr>
        <w:t>Definitions</w:t>
      </w:r>
    </w:p>
    <w:p w:rsidRPr="00616D0A" w:rsidR="00616D0A" w:rsidP="00192C33" w:rsidRDefault="00616D0A" w14:paraId="6B909DB2" w14:textId="7ED3750C">
      <w:pPr>
        <w:pStyle w:val="TNCBodyText"/>
        <w:rPr>
          <w:rFonts w:ascii="Times New Roman" w:hAnsi="Times New Roman"/>
        </w:rPr>
      </w:pPr>
      <w:r w:rsidRPr="00616D0A">
        <w:rPr>
          <w:rStyle w:val="Strong"/>
        </w:rPr>
        <w:t>Restrictive intervention</w:t>
      </w:r>
      <w:r w:rsidRPr="00616D0A">
        <w:t xml:space="preserve">: An action or measure used to prevent, limit, or control the movement of a pupil’s body, or part of their body. Within this </w:t>
      </w:r>
      <w:r w:rsidR="00D659A3">
        <w:t>procedure</w:t>
      </w:r>
      <w:r w:rsidRPr="00616D0A">
        <w:t xml:space="preserve">, </w:t>
      </w:r>
      <w:r w:rsidRPr="00616D0A">
        <w:rPr>
          <w:rStyle w:val="Emphasis"/>
          <w:i w:val="0"/>
          <w:iCs w:val="0"/>
        </w:rPr>
        <w:t>restrictive intervention</w:t>
      </w:r>
      <w:r w:rsidRPr="00616D0A">
        <w:t xml:space="preserve"> is used as an umbrella term encompassing both physical and non-physical interventions intended to restrict a pupil’s movement or behaviour.</w:t>
      </w:r>
    </w:p>
    <w:p w:rsidRPr="00616D0A" w:rsidR="00616D0A" w:rsidP="00192C33" w:rsidRDefault="00616D0A" w14:paraId="25FE93B3" w14:textId="113E4C11">
      <w:pPr>
        <w:pStyle w:val="TNCBodyText"/>
      </w:pPr>
      <w:r w:rsidRPr="00616D0A">
        <w:rPr>
          <w:rStyle w:val="Strong"/>
        </w:rPr>
        <w:t>Reasonable force</w:t>
      </w:r>
      <w:r w:rsidRPr="00616D0A">
        <w:t>: A legal term used in legislation which includes physical restrictive interventions. All members of school staff have the statutory power to use reasonable force in limited circumstances. Reasonable force refers to the minimum level of force necessary, applied for the shortest possible duration, and proportionate to the specific circumstances of the incident.</w:t>
      </w:r>
    </w:p>
    <w:p w:rsidRPr="00616D0A" w:rsidR="00616D0A" w:rsidP="00192C33" w:rsidRDefault="00616D0A" w14:paraId="3275125E" w14:textId="1DF8E1A6">
      <w:pPr>
        <w:pStyle w:val="TNCBodyText"/>
      </w:pPr>
      <w:r w:rsidRPr="00616D0A">
        <w:rPr>
          <w:rStyle w:val="Strong"/>
        </w:rPr>
        <w:t>Significant incident</w:t>
      </w:r>
      <w:r w:rsidRPr="00616D0A">
        <w:t>: Any incident in which the use of force exceeds appropriate physical contact between pupils and staff</w:t>
      </w:r>
      <w:r w:rsidR="00E520BE">
        <w:t xml:space="preserve">. </w:t>
      </w:r>
      <w:r w:rsidRPr="00616D0A">
        <w:t>This includes situations where physical force is used to carry out or support a non-physical restrictive intervention.</w:t>
      </w:r>
    </w:p>
    <w:p w:rsidRPr="00616D0A" w:rsidR="00616D0A" w:rsidP="00192C33" w:rsidRDefault="00616D0A" w14:paraId="504E7FE8" w14:textId="6FF55CFE">
      <w:pPr>
        <w:pStyle w:val="TNCBodyText"/>
      </w:pPr>
      <w:r w:rsidRPr="00616D0A">
        <w:rPr>
          <w:rStyle w:val="Strong"/>
        </w:rPr>
        <w:t>Seclusion</w:t>
      </w:r>
      <w:r w:rsidRPr="00616D0A">
        <w:t>: A non-disciplinary intervention involving the confinement of a pupil to a space away from others, with their freedom to leave restricted. This may be achieved through physical obstruction, blocking exits, or actions that lead the pupil to believe they will face negative consequences if they attempt to leave.</w:t>
      </w:r>
    </w:p>
    <w:p w:rsidRPr="00616D0A" w:rsidR="00616D0A" w:rsidP="00192C33" w:rsidRDefault="00616D0A" w14:paraId="6E8DC65D" w14:textId="32FD6540">
      <w:pPr>
        <w:pStyle w:val="TNCBodyText"/>
      </w:pPr>
      <w:r w:rsidRPr="00616D0A">
        <w:rPr>
          <w:rStyle w:val="Strong"/>
        </w:rPr>
        <w:t>Restraint</w:t>
      </w:r>
      <w:r w:rsidRPr="00616D0A">
        <w:t>: A term used in legislation to describe a non-disciplinary intervention that immobilises a pupil or restricts their movement. Restraint may involve direct physical contact or indirect actions. Examples include holding a pupil’s arms to their sides or removing an item that enables mobility, such as crutches.</w:t>
      </w:r>
    </w:p>
    <w:p w:rsidRPr="00985D3D" w:rsidR="00595162" w:rsidP="7AD93019" w:rsidRDefault="00DD1939" w14:paraId="0034496D" w14:textId="3B5026EA">
      <w:pPr>
        <w:pStyle w:val="Heading2"/>
        <w:numPr>
          <w:ilvl w:val="0"/>
          <w:numId w:val="0"/>
        </w:numPr>
        <w:rPr>
          <w:color w:val="auto"/>
        </w:rPr>
      </w:pPr>
      <w:bookmarkStart w:name="_Avoiding_physical_intervention" w:id="4"/>
      <w:bookmarkEnd w:id="4"/>
      <w:r w:rsidRPr="7AD93019" w:rsidR="00DD1939">
        <w:rPr>
          <w:color w:val="auto"/>
        </w:rPr>
        <w:t xml:space="preserve">Avoiding </w:t>
      </w:r>
      <w:r w:rsidRPr="7AD93019" w:rsidR="27F9E4F1">
        <w:rPr>
          <w:color w:val="auto"/>
        </w:rPr>
        <w:t>restrictive</w:t>
      </w:r>
      <w:r w:rsidRPr="7AD93019" w:rsidR="00DD1939">
        <w:rPr>
          <w:color w:val="auto"/>
        </w:rPr>
        <w:t xml:space="preserve"> intervention</w:t>
      </w:r>
      <w:r w:rsidRPr="7AD93019" w:rsidR="00545D19">
        <w:rPr>
          <w:color w:val="auto"/>
        </w:rPr>
        <w:t xml:space="preserve"> and reducing risk</w:t>
      </w:r>
    </w:p>
    <w:p w:rsidRPr="001C0931" w:rsidR="00293989" w:rsidP="00293989" w:rsidRDefault="00DD1939" w14:paraId="0A2CF5F0" w14:textId="78C6EB11">
      <w:pPr>
        <w:pStyle w:val="TNCBodyText"/>
      </w:pPr>
      <w:r w:rsidR="00DD1939">
        <w:rPr/>
        <w:t>T</w:t>
      </w:r>
      <w:r w:rsidR="00293989">
        <w:rPr/>
        <w:t xml:space="preserve">he school </w:t>
      </w:r>
      <w:r w:rsidR="00DD1939">
        <w:rPr/>
        <w:t xml:space="preserve">will </w:t>
      </w:r>
      <w:r w:rsidR="00293989">
        <w:rPr/>
        <w:t xml:space="preserve">expect staff to assess whether the incident requiring a response can be resolved without </w:t>
      </w:r>
      <w:r w:rsidR="46C38879">
        <w:rPr/>
        <w:t>restrictive</w:t>
      </w:r>
      <w:r w:rsidR="00293989">
        <w:rPr/>
        <w:t xml:space="preserve"> intervention. </w:t>
      </w:r>
    </w:p>
    <w:p w:rsidRPr="001C0931" w:rsidR="00293989" w:rsidP="00293989" w:rsidRDefault="00293989" w14:paraId="79E3A00C" w14:textId="77777777">
      <w:pPr>
        <w:pStyle w:val="TNCBodyText"/>
      </w:pPr>
      <w:r w:rsidRPr="001C0931">
        <w:t xml:space="preserve">Where possible, the school implements an approach of prevention, where staff will be trained in recognising warning signs of severe pain or distress and/or aggressive behaviour, communicating empathetically with pupils displaying such signs to aid them in regulating their emotions, and altering their environment to minimise distressing stimuli. </w:t>
      </w:r>
    </w:p>
    <w:p w:rsidRPr="001C0931" w:rsidR="00293989" w:rsidP="00293989" w:rsidRDefault="00293989" w14:paraId="2C7FDE7A" w14:textId="1ECB4505">
      <w:pPr>
        <w:pStyle w:val="TNCBodyText"/>
      </w:pPr>
      <w:r w:rsidRPr="001C0931">
        <w:t xml:space="preserve">Teaching staff will be aware of the behavioural patterns, medical conditions and levels of need of pupils in their </w:t>
      </w:r>
      <w:r w:rsidRPr="001C0931" w:rsidR="00985D3D">
        <w:t>class and</w:t>
      </w:r>
      <w:r w:rsidRPr="001C0931">
        <w:t xml:space="preserve"> will ensure that incidents of disruptive or aggressive behaviour in the classroom are handled in line with individual pupils’ needs.</w:t>
      </w:r>
    </w:p>
    <w:p w:rsidRPr="001C0931" w:rsidR="00293989" w:rsidP="00293989" w:rsidRDefault="00293989" w14:paraId="4086BA5F" w14:textId="7E7F8187">
      <w:pPr>
        <w:pStyle w:val="TNCBodyText"/>
      </w:pPr>
      <w:r w:rsidR="00293989">
        <w:rPr/>
        <w:t xml:space="preserve">Staff will not </w:t>
      </w:r>
      <w:r w:rsidR="00293989">
        <w:rPr/>
        <w:t>generally resort</w:t>
      </w:r>
      <w:r w:rsidR="00293989">
        <w:rPr/>
        <w:t xml:space="preserve"> to physical contact or reasonable force </w:t>
      </w:r>
      <w:r w:rsidR="00293989">
        <w:rPr/>
        <w:t>immediately</w:t>
      </w:r>
      <w:r w:rsidR="00293989">
        <w:rPr/>
        <w:t xml:space="preserve"> without first questioning whether there is a need to use </w:t>
      </w:r>
      <w:r w:rsidR="6210E43D">
        <w:rPr/>
        <w:t>restrictive</w:t>
      </w:r>
      <w:r w:rsidR="00293989">
        <w:rPr/>
        <w:t xml:space="preserve"> intervention. Staff will question whether:</w:t>
      </w:r>
    </w:p>
    <w:p w:rsidRPr="00192C33" w:rsidR="00293989" w:rsidP="00293989" w:rsidRDefault="00545D19" w14:paraId="007F4841" w14:textId="4BB0594D">
      <w:pPr>
        <w:pStyle w:val="TNCBodyText"/>
        <w:numPr>
          <w:ilvl w:val="0"/>
          <w:numId w:val="15"/>
        </w:numPr>
        <w:rPr>
          <w:b/>
          <w:bCs/>
        </w:rPr>
      </w:pPr>
      <w:r w:rsidRPr="00192C33">
        <w:rPr>
          <w:b/>
          <w:bCs/>
        </w:rPr>
        <w:t>It is necessary:</w:t>
      </w:r>
    </w:p>
    <w:p w:rsidR="00545D19" w:rsidP="00192C33" w:rsidRDefault="00545D19" w14:paraId="34E5358D" w14:textId="28D014F2">
      <w:pPr>
        <w:pStyle w:val="TNCBodyText"/>
        <w:numPr>
          <w:ilvl w:val="1"/>
          <w:numId w:val="29"/>
        </w:numPr>
      </w:pPr>
      <w:r>
        <w:t>Staff will consider whether there are other more effective, less restrictive ways to manage a situation.</w:t>
      </w:r>
    </w:p>
    <w:p w:rsidR="00545D19" w:rsidP="00192C33" w:rsidRDefault="00545D19" w14:paraId="77176A68" w14:textId="5A47C75D">
      <w:pPr>
        <w:pStyle w:val="TNCBodyText"/>
        <w:numPr>
          <w:ilvl w:val="1"/>
          <w:numId w:val="29"/>
        </w:numPr>
      </w:pPr>
      <w:r>
        <w:t>Staff will assess whether a restrictive intervention is likely to successfully reduce the relevant risks, or whether its use would escalate the situation further or cause more harm than the behaviour itself.</w:t>
      </w:r>
    </w:p>
    <w:p w:rsidR="00545D19" w:rsidP="00192C33" w:rsidRDefault="00545D19" w14:paraId="63D4CEF1" w14:textId="7C8C6033">
      <w:pPr>
        <w:pStyle w:val="TNCBodyText"/>
        <w:numPr>
          <w:ilvl w:val="1"/>
          <w:numId w:val="29"/>
        </w:numPr>
      </w:pPr>
      <w:r>
        <w:t>Where possible, staff will communicate with other staff members to understand any broader risks in the environment.</w:t>
      </w:r>
    </w:p>
    <w:p w:rsidRPr="00192C33" w:rsidR="00545D19" w:rsidP="00293989" w:rsidRDefault="00545D19" w14:paraId="2FA7C967" w14:textId="3531A053">
      <w:pPr>
        <w:pStyle w:val="TNCBodyText"/>
        <w:numPr>
          <w:ilvl w:val="0"/>
          <w:numId w:val="15"/>
        </w:numPr>
        <w:rPr>
          <w:b/>
          <w:bCs/>
        </w:rPr>
      </w:pPr>
      <w:r w:rsidRPr="00192C33">
        <w:rPr>
          <w:b/>
          <w:bCs/>
        </w:rPr>
        <w:t>It is proportionate:</w:t>
      </w:r>
    </w:p>
    <w:p w:rsidR="00545D19" w:rsidP="00192C33" w:rsidRDefault="00545D19" w14:paraId="30A46F1D" w14:textId="25FE8B27">
      <w:pPr>
        <w:pStyle w:val="TNCBodyText"/>
        <w:numPr>
          <w:ilvl w:val="1"/>
          <w:numId w:val="28"/>
        </w:numPr>
      </w:pPr>
      <w:r>
        <w:t>Staff will use the least amount of force or least restrictive intervention necessary for the least amount of time required to reduce relevant risks.</w:t>
      </w:r>
    </w:p>
    <w:p w:rsidR="00545D19" w:rsidP="00192C33" w:rsidRDefault="00545D19" w14:paraId="76E853A6" w14:textId="648ABB28">
      <w:pPr>
        <w:pStyle w:val="TNCBodyText"/>
        <w:numPr>
          <w:ilvl w:val="1"/>
          <w:numId w:val="28"/>
        </w:numPr>
      </w:pPr>
      <w:r>
        <w:t>If the intervention itself is escalating the situation, staff will reconsider their approach and attempt an alternative strategy.</w:t>
      </w:r>
    </w:p>
    <w:p w:rsidR="00545D19" w:rsidP="00192C33" w:rsidRDefault="00545D19" w14:paraId="7E118956" w14:textId="228B4135">
      <w:pPr>
        <w:pStyle w:val="TNCBodyText"/>
        <w:numPr>
          <w:ilvl w:val="1"/>
          <w:numId w:val="28"/>
        </w:numPr>
      </w:pPr>
      <w:r>
        <w:t>Staff will consider the personal circumstances of the pupil, e.g. medical conditions, SEND or other vulnerabilities, their characteristics, e.g. age and size, and relevant equality implications under the Equality Act 2010.</w:t>
      </w:r>
    </w:p>
    <w:p w:rsidRPr="00192C33" w:rsidR="00545D19" w:rsidP="00293989" w:rsidRDefault="00545D19" w14:paraId="6E9AB032" w14:textId="6305997B">
      <w:pPr>
        <w:pStyle w:val="TNCBodyText"/>
        <w:numPr>
          <w:ilvl w:val="0"/>
          <w:numId w:val="15"/>
        </w:numPr>
        <w:rPr>
          <w:b/>
          <w:bCs/>
        </w:rPr>
      </w:pPr>
      <w:r w:rsidRPr="00192C33">
        <w:rPr>
          <w:b/>
          <w:bCs/>
        </w:rPr>
        <w:t>The pupil’s welfare:</w:t>
      </w:r>
    </w:p>
    <w:p w:rsidR="00545D19" w:rsidP="00192C33" w:rsidRDefault="00545D19" w14:paraId="388F8A44" w14:textId="11AE02E0">
      <w:pPr>
        <w:pStyle w:val="TNCBodyText"/>
        <w:numPr>
          <w:ilvl w:val="1"/>
          <w:numId w:val="27"/>
        </w:numPr>
      </w:pPr>
      <w:r>
        <w:t>Staff will consider the impact on the pupil’s overall welfare, balanced against any actions taken.</w:t>
      </w:r>
    </w:p>
    <w:p w:rsidR="00545D19" w:rsidP="00192C33" w:rsidRDefault="00545D19" w14:paraId="67C2B5E2" w14:textId="07E2BEA5">
      <w:pPr>
        <w:pStyle w:val="TNCBodyText"/>
        <w:numPr>
          <w:ilvl w:val="1"/>
          <w:numId w:val="27"/>
        </w:numPr>
      </w:pPr>
      <w:r>
        <w:t>Staff will maintain respect for a pupil’s dignity.</w:t>
      </w:r>
    </w:p>
    <w:p w:rsidR="00545D19" w:rsidP="00192C33" w:rsidRDefault="00545D19" w14:paraId="4994C497" w14:textId="04C780F5">
      <w:pPr>
        <w:pStyle w:val="TNCBodyText"/>
        <w:numPr>
          <w:ilvl w:val="1"/>
          <w:numId w:val="27"/>
        </w:numPr>
      </w:pPr>
      <w:r>
        <w:t>Where possible, staff will clearly and calmly communicate to the pupil what is happening, why, and explain what the pupil needs to do.</w:t>
      </w:r>
    </w:p>
    <w:p w:rsidR="00545D19" w:rsidP="00192C33" w:rsidRDefault="00545D19" w14:paraId="08098E09" w14:textId="0E847489">
      <w:pPr>
        <w:pStyle w:val="TNCBodyText"/>
        <w:numPr>
          <w:ilvl w:val="1"/>
          <w:numId w:val="27"/>
        </w:numPr>
      </w:pPr>
      <w:r>
        <w:t>For pupils with communication difficulties or EAL, verbal and/or non-verbal strategies will be used to ensure the pupil understands what is happening and has adequate time to process information and respond.</w:t>
      </w:r>
    </w:p>
    <w:p w:rsidRPr="001C0931" w:rsidR="00545D19" w:rsidP="00192C33" w:rsidRDefault="00545D19" w14:paraId="3FF590F4" w14:textId="454C1CAA">
      <w:pPr>
        <w:pStyle w:val="TNCBodyText"/>
        <w:numPr>
          <w:ilvl w:val="1"/>
          <w:numId w:val="27"/>
        </w:numPr>
      </w:pPr>
      <w:r>
        <w:t>Staff will seek to understand the pupil’s feelings and use this information to determine whether the restrictive intervention should be, or continue to be, applied, reduced or stopped.</w:t>
      </w:r>
    </w:p>
    <w:p w:rsidRPr="001C0931" w:rsidR="00293989" w:rsidP="00293989" w:rsidRDefault="0005210E" w14:paraId="2E03A7B4" w14:textId="475EABC6">
      <w:pPr>
        <w:pStyle w:val="TNCBodyText"/>
      </w:pPr>
      <w:r>
        <w:t>Reasonable force will only be used in situations where it is needed to stop a pupil from causing harm to themselves or others, committing a criminal offence, damaging property, or causing disorder among pupils</w:t>
      </w:r>
      <w:r w:rsidRPr="001C0931" w:rsidR="00293989">
        <w:t>. Any reasonable force used in situations that are non-urgent will only be used once all alternative options have been exhausted and where the staff member in charge deems that the situation is escalating.</w:t>
      </w:r>
    </w:p>
    <w:p w:rsidRPr="001C0931" w:rsidR="00293989" w:rsidP="00293989" w:rsidRDefault="00293989" w14:paraId="5D455FCF" w14:textId="674E29B0">
      <w:pPr>
        <w:pStyle w:val="TNCBodyText"/>
      </w:pPr>
      <w:r w:rsidR="00293989">
        <w:rPr/>
        <w:t xml:space="preserve">The school understands that, in some cases, action may be </w:t>
      </w:r>
      <w:r w:rsidR="00293989">
        <w:rPr/>
        <w:t>required</w:t>
      </w:r>
      <w:r w:rsidR="00293989">
        <w:rPr/>
        <w:t xml:space="preserve"> very quickly, e.g. </w:t>
      </w:r>
      <w:r w:rsidR="00985D3D">
        <w:rPr/>
        <w:t>if</w:t>
      </w:r>
      <w:r w:rsidR="00293989">
        <w:rPr/>
        <w:t xml:space="preserve"> a pupil </w:t>
      </w:r>
      <w:r w:rsidR="00293989">
        <w:rPr/>
        <w:t>attempts</w:t>
      </w:r>
      <w:r w:rsidR="00293989">
        <w:rPr/>
        <w:t xml:space="preserve"> to run out into a busy road, or where pupils begin a violent fight with one another and staff are forced to pull the pupils apart. Staff will not be penalised for resorting to the use of </w:t>
      </w:r>
      <w:r w:rsidR="5A376467">
        <w:rPr/>
        <w:t>restrictive</w:t>
      </w:r>
      <w:r w:rsidR="5A376467">
        <w:rPr/>
        <w:t xml:space="preserve"> </w:t>
      </w:r>
      <w:r w:rsidR="00293989">
        <w:rPr/>
        <w:t>intervention or reasonable force in such situations where it is justified and perceived necessary to prevent harm to others or property in the circumstances.</w:t>
      </w:r>
    </w:p>
    <w:p w:rsidRPr="001C0931" w:rsidR="00293989" w:rsidP="00293989" w:rsidRDefault="00293989" w14:paraId="49796F1D" w14:textId="6625038B">
      <w:pPr>
        <w:pStyle w:val="TNCBodyText"/>
      </w:pPr>
      <w:r w:rsidR="32A6138F">
        <w:rPr/>
        <w:t>Restrictive intervention</w:t>
      </w:r>
      <w:r w:rsidR="00293989">
        <w:rPr/>
        <w:t xml:space="preserve"> will be applied with the intention of re-establishing verbal control as soon as possible and, at the same time, allowing the pupil to regain self-control. Reasonable force is not used as a method of behaviour management or discipline – only as a last resort in situations that require de-escalation to prevent harm.</w:t>
      </w:r>
    </w:p>
    <w:p w:rsidRPr="00985D3D" w:rsidR="008157B2" w:rsidP="009071F6" w:rsidRDefault="008157B2" w14:paraId="69C74CFD" w14:textId="3C5EE343">
      <w:pPr>
        <w:pStyle w:val="Heading2"/>
        <w:rPr>
          <w:color w:val="auto"/>
        </w:rPr>
      </w:pPr>
      <w:bookmarkStart w:name="_Seclusion" w:id="5"/>
      <w:bookmarkEnd w:id="5"/>
      <w:r w:rsidRPr="00985D3D">
        <w:rPr>
          <w:color w:val="auto"/>
        </w:rPr>
        <w:t>Seclusion</w:t>
      </w:r>
    </w:p>
    <w:p w:rsidRPr="008157B2" w:rsidR="008157B2" w:rsidP="008157B2" w:rsidRDefault="008157B2" w14:paraId="45634080" w14:textId="2CF9925D">
      <w:pPr>
        <w:pStyle w:val="TNCBodyText"/>
      </w:pPr>
      <w:r w:rsidR="008157B2">
        <w:rPr/>
        <w:t xml:space="preserve">The school will recognise seclusion as a </w:t>
      </w:r>
      <w:r w:rsidR="008157B2">
        <w:rPr/>
        <w:t>non-disciplinary measure</w:t>
      </w:r>
      <w:r w:rsidR="008157B2">
        <w:rPr/>
        <w:t xml:space="preserve"> that may be used, in exceptional circumstances, to </w:t>
      </w:r>
      <w:r w:rsidR="008157B2">
        <w:rPr/>
        <w:t xml:space="preserve">reduce risk and avoid the need for </w:t>
      </w:r>
      <w:r w:rsidR="2AA52C39">
        <w:rPr/>
        <w:t xml:space="preserve">restrictive </w:t>
      </w:r>
      <w:r w:rsidR="008157B2">
        <w:rPr/>
        <w:t>intervention</w:t>
      </w:r>
      <w:r w:rsidR="008157B2">
        <w:rPr/>
        <w:t xml:space="preserve"> when a pupil is experiencing </w:t>
      </w:r>
      <w:r w:rsidR="008157B2">
        <w:rPr/>
        <w:t>high levels</w:t>
      </w:r>
      <w:r w:rsidR="008157B2">
        <w:rPr/>
        <w:t xml:space="preserve"> of emotional or behavioural dysregulation and is not acting with intent.</w:t>
      </w:r>
    </w:p>
    <w:p w:rsidRPr="008157B2" w:rsidR="008157B2" w:rsidP="008157B2" w:rsidRDefault="008157B2" w14:paraId="0BAE53E2" w14:textId="77777777">
      <w:pPr>
        <w:pStyle w:val="TNCBodyText"/>
      </w:pPr>
      <w:r w:rsidRPr="008157B2">
        <w:t xml:space="preserve">The school will ensure that seclusion is used </w:t>
      </w:r>
      <w:r w:rsidRPr="00192C33">
        <w:t>only as a safety measure</w:t>
      </w:r>
      <w:r w:rsidRPr="008157B2">
        <w:t xml:space="preserve"> to protect the pupil or others from harm and will not use seclusion as a consequence or through the threat of punishment.</w:t>
      </w:r>
    </w:p>
    <w:p w:rsidRPr="008157B2" w:rsidR="008157B2" w:rsidP="008157B2" w:rsidRDefault="008157B2" w14:paraId="39D4AF5D" w14:textId="77777777">
      <w:pPr>
        <w:pStyle w:val="TNCBodyText"/>
      </w:pPr>
      <w:r w:rsidRPr="008157B2">
        <w:t>Where seclusion is used, the school will ensure that:</w:t>
      </w:r>
    </w:p>
    <w:p w:rsidRPr="008157B2" w:rsidR="008157B2" w:rsidP="008157B2" w:rsidRDefault="008157B2" w14:paraId="2F584759" w14:textId="4CA67466">
      <w:pPr>
        <w:pStyle w:val="TNCBodyText"/>
        <w:numPr>
          <w:ilvl w:val="0"/>
          <w:numId w:val="35"/>
        </w:numPr>
      </w:pPr>
      <w:r>
        <w:t>T</w:t>
      </w:r>
      <w:r w:rsidRPr="008157B2">
        <w:t>he space used will be safe, suitable, and not intimidating or threatening to the pupil</w:t>
      </w:r>
      <w:r>
        <w:t>.</w:t>
      </w:r>
    </w:p>
    <w:p w:rsidRPr="008157B2" w:rsidR="008157B2" w:rsidP="008157B2" w:rsidRDefault="008157B2" w14:paraId="68B5DC86" w14:textId="43DF5E9F">
      <w:pPr>
        <w:pStyle w:val="TNCBodyText"/>
        <w:numPr>
          <w:ilvl w:val="0"/>
          <w:numId w:val="35"/>
        </w:numPr>
      </w:pPr>
      <w:r>
        <w:t>T</w:t>
      </w:r>
      <w:r w:rsidRPr="008157B2">
        <w:t>he pupil will be appropriately supervised at all times</w:t>
      </w:r>
      <w:r>
        <w:t>.</w:t>
      </w:r>
    </w:p>
    <w:p w:rsidRPr="008157B2" w:rsidR="008157B2" w:rsidP="008157B2" w:rsidRDefault="008157B2" w14:paraId="23D9ED8D" w14:textId="62B1C416">
      <w:pPr>
        <w:pStyle w:val="TNCBodyText"/>
        <w:numPr>
          <w:ilvl w:val="0"/>
          <w:numId w:val="35"/>
        </w:numPr>
      </w:pPr>
      <w:r>
        <w:t>T</w:t>
      </w:r>
      <w:r w:rsidRPr="008157B2">
        <w:t xml:space="preserve">he restriction will last </w:t>
      </w:r>
      <w:r w:rsidRPr="00192C33">
        <w:t>only for as long as the immediate risk of harm remains</w:t>
      </w:r>
      <w:r>
        <w:t>.</w:t>
      </w:r>
    </w:p>
    <w:p w:rsidRPr="008157B2" w:rsidR="008157B2" w:rsidP="008157B2" w:rsidRDefault="008157B2" w14:paraId="7A7B1123" w14:textId="59881DD2">
      <w:pPr>
        <w:pStyle w:val="TNCBodyText"/>
        <w:numPr>
          <w:ilvl w:val="0"/>
          <w:numId w:val="35"/>
        </w:numPr>
      </w:pPr>
      <w:r>
        <w:t>T</w:t>
      </w:r>
      <w:r w:rsidRPr="008157B2">
        <w:t>he pupil will be allowed to leave as soon as it is safe to do so.</w:t>
      </w:r>
    </w:p>
    <w:p w:rsidRPr="008157B2" w:rsidR="008157B2" w:rsidP="008157B2" w:rsidRDefault="008157B2" w14:paraId="5E4D6087" w14:textId="3437B488">
      <w:pPr>
        <w:pStyle w:val="TNCBodyText"/>
      </w:pPr>
      <w:r w:rsidRPr="008157B2">
        <w:t xml:space="preserve">The school will record and report any incident involving seclusion in accordance with the procedures set out in </w:t>
      </w:r>
      <w:r>
        <w:t xml:space="preserve">the </w:t>
      </w:r>
      <w:r w:rsidRPr="00985D3D" w:rsidR="00985D3D">
        <w:t>recording and reporting incidents</w:t>
      </w:r>
      <w:r w:rsidR="00985D3D">
        <w:rPr>
          <w:u w:val="single"/>
        </w:rPr>
        <w:t xml:space="preserve"> </w:t>
      </w:r>
      <w:r>
        <w:t xml:space="preserve">section of this </w:t>
      </w:r>
      <w:r w:rsidR="00D659A3">
        <w:t>procedure</w:t>
      </w:r>
      <w:r>
        <w:t>.</w:t>
      </w:r>
    </w:p>
    <w:p w:rsidRPr="008157B2" w:rsidR="008157B2" w:rsidP="00192C33" w:rsidRDefault="008157B2" w14:paraId="750BC34E" w14:textId="063D074C">
      <w:pPr>
        <w:pStyle w:val="TNCBodyText"/>
      </w:pPr>
      <w:r w:rsidRPr="008157B2">
        <w:t xml:space="preserve">Seclusion will not be used as a disciplinary response to deliberate or wilful misbehaviour. The school will use appropriate disciplinary measures, such as removal from the classroom, in line with </w:t>
      </w:r>
      <w:r>
        <w:t>the</w:t>
      </w:r>
      <w:r w:rsidRPr="008157B2">
        <w:t xml:space="preserve"> </w:t>
      </w:r>
      <w:r w:rsidR="007F6EA7">
        <w:t>Relationships and Behaviour Procedure</w:t>
      </w:r>
      <w:r w:rsidRPr="008157B2">
        <w:t>.</w:t>
      </w:r>
    </w:p>
    <w:p w:rsidRPr="00985D3D" w:rsidR="0025107E" w:rsidP="00192C33" w:rsidRDefault="00CC51B6" w14:paraId="54458095" w14:textId="58159D72">
      <w:pPr>
        <w:pStyle w:val="Heading2"/>
        <w:rPr>
          <w:color w:val="auto"/>
        </w:rPr>
      </w:pPr>
      <w:bookmarkStart w:name="_[Updated]_Pupils_with" w:id="6"/>
      <w:bookmarkEnd w:id="6"/>
      <w:r w:rsidRPr="00985D3D">
        <w:rPr>
          <w:color w:val="auto"/>
        </w:rPr>
        <w:t>Pupils with SEND</w:t>
      </w:r>
    </w:p>
    <w:p w:rsidR="00CC51B6" w:rsidP="00CC51B6" w:rsidRDefault="00CC51B6" w14:paraId="23DA79E3" w14:textId="504608A9">
      <w:pPr>
        <w:pStyle w:val="TNCBodyText"/>
      </w:pPr>
      <w:r w:rsidRPr="0086272D">
        <w:t xml:space="preserve">The school will have due consideration to </w:t>
      </w:r>
      <w:r w:rsidR="00BD1A95">
        <w:t>how pupils with SEND may react to distressing or confusing situations by displaying behaviours which may be harmful to themselves and others. Staff members will be trained on understanding triggers and how pupils that find communication challenging may express their needs, discomfort or confusion through actions.</w:t>
      </w:r>
    </w:p>
    <w:p w:rsidRPr="0086272D" w:rsidR="00BD1A95" w:rsidP="00CC51B6" w:rsidRDefault="00BD1A95" w14:paraId="5AEF6156" w14:textId="29C72AF7">
      <w:pPr>
        <w:pStyle w:val="TNCBodyText"/>
      </w:pPr>
      <w:r>
        <w:t>The school will seek to minimise the potential disproportionate use of restrictive interventions used on pupils with SEND by understanding underlying triggers of challenging behaviour and providing proactive support.</w:t>
      </w:r>
    </w:p>
    <w:p w:rsidRPr="0086272D" w:rsidR="00CC51B6" w:rsidP="00CC51B6" w:rsidRDefault="00CC51B6" w14:paraId="0F82B509" w14:textId="415C28AD">
      <w:pPr>
        <w:pStyle w:val="TNCBodyText"/>
      </w:pPr>
      <w:r w:rsidRPr="0086272D">
        <w:t xml:space="preserve">The </w:t>
      </w:r>
      <w:r w:rsidR="00C54167">
        <w:rPr>
          <w:bCs/>
        </w:rPr>
        <w:t>SENDCO</w:t>
      </w:r>
      <w:r w:rsidRPr="0086272D">
        <w:t xml:space="preserve"> will ensure that the stipulations of the Equality Act 2010 are adhered to in relation to reasonable adjustments, non-discrimination and the Public Sector Equality Duty, and will ensure that staff that come into regular contact with pupils with SEND are aware of the ways in which their needs can be met without reasonable force. </w:t>
      </w:r>
    </w:p>
    <w:p w:rsidR="00985D3D" w:rsidP="00CC51B6" w:rsidRDefault="00BD1A95" w14:paraId="3C8E6093" w14:textId="473287E6">
      <w:pPr>
        <w:pStyle w:val="TNCBodyText"/>
      </w:pPr>
      <w:r>
        <w:t xml:space="preserve">The school will utilise staff who know individual pupils well to help identify and manage risk such as trigger points when challenging behaviour is more likely to </w:t>
      </w:r>
      <w:r w:rsidR="00985D3D">
        <w:t>occur and</w:t>
      </w:r>
      <w:r>
        <w:t xml:space="preserve"> develop proactive strategies to reduce the likelihood of restrictive interventions being used. </w:t>
      </w:r>
    </w:p>
    <w:p w:rsidR="00BD1A95" w:rsidP="00CC51B6" w:rsidRDefault="00BD1A95" w14:paraId="66E10AD6" w14:textId="3D1BC1B1">
      <w:pPr>
        <w:pStyle w:val="TNCBodyText"/>
      </w:pPr>
      <w:r>
        <w:t>The school will also work with the pupil, parents and other professionals to develop prevention and de-escalation strategies.</w:t>
      </w:r>
    </w:p>
    <w:p w:rsidR="00BD1A95" w:rsidP="00CC51B6" w:rsidRDefault="00BD1A95" w14:paraId="5A26FF9F" w14:textId="78945319">
      <w:pPr>
        <w:pStyle w:val="TNCBodyText"/>
      </w:pPr>
      <w:r>
        <w:t>De-escalation strategies may include:</w:t>
      </w:r>
    </w:p>
    <w:p w:rsidR="00BD1A95" w:rsidP="00192C33" w:rsidRDefault="00BD1A95" w14:paraId="0CF2B34D" w14:textId="5CEA0065">
      <w:pPr>
        <w:pStyle w:val="TNCBodyText"/>
        <w:numPr>
          <w:ilvl w:val="0"/>
          <w:numId w:val="31"/>
        </w:numPr>
      </w:pPr>
      <w:r>
        <w:t>Removing stimuli that may be causing distress.</w:t>
      </w:r>
    </w:p>
    <w:p w:rsidR="00BD1A95" w:rsidP="00192C33" w:rsidRDefault="00BD1A95" w14:paraId="420E92C7" w14:textId="4ED7E384">
      <w:pPr>
        <w:pStyle w:val="TNCBodyText"/>
        <w:numPr>
          <w:ilvl w:val="0"/>
          <w:numId w:val="31"/>
        </w:numPr>
      </w:pPr>
      <w:r>
        <w:t>Changing body language, facial expression, or tone of voice.</w:t>
      </w:r>
    </w:p>
    <w:p w:rsidR="00BD1A95" w:rsidP="00192C33" w:rsidRDefault="00BD1A95" w14:paraId="34B86BE0" w14:textId="6E14B86D">
      <w:pPr>
        <w:pStyle w:val="TNCBodyText"/>
        <w:numPr>
          <w:ilvl w:val="0"/>
          <w:numId w:val="31"/>
        </w:numPr>
      </w:pPr>
      <w:r>
        <w:t>Supporting the pupil to express their emotions before they become overwhelmed</w:t>
      </w:r>
      <w:r w:rsidR="006D0A7B">
        <w:t xml:space="preserve"> e.g. using Zones of Regulation.</w:t>
      </w:r>
    </w:p>
    <w:p w:rsidR="00BD1A95" w:rsidP="00192C33" w:rsidRDefault="00BD1A95" w14:paraId="7A2EBE2D" w14:textId="7328AE8D">
      <w:pPr>
        <w:pStyle w:val="TNCBodyText"/>
        <w:numPr>
          <w:ilvl w:val="0"/>
          <w:numId w:val="31"/>
        </w:numPr>
      </w:pPr>
      <w:r>
        <w:t>Engaging the pupil in an activity which can help them manage their feelings of anxiety.</w:t>
      </w:r>
    </w:p>
    <w:p w:rsidRPr="0086272D" w:rsidR="00BD1A95" w:rsidP="00192C33" w:rsidRDefault="00BD1A95" w14:paraId="6F755F92" w14:textId="4CB181FD">
      <w:pPr>
        <w:pStyle w:val="TNCBodyText"/>
        <w:numPr>
          <w:ilvl w:val="0"/>
          <w:numId w:val="31"/>
        </w:numPr>
      </w:pPr>
      <w:r>
        <w:t>Distracting the pupil in something that interests them or by introducing familiar objects and activities to redirect their attention.</w:t>
      </w:r>
    </w:p>
    <w:p w:rsidRPr="0086272D" w:rsidR="00CC51B6" w:rsidP="00CC51B6" w:rsidRDefault="00CC51B6" w14:paraId="75ABBA34" w14:textId="77777777">
      <w:pPr>
        <w:pStyle w:val="TNCBodyText"/>
      </w:pPr>
      <w:r w:rsidRPr="0086272D">
        <w:t>Staff members will not assume that a technique employed for one pupil with SEND will be applicable to other pupils with SEND.</w:t>
      </w:r>
    </w:p>
    <w:p w:rsidR="00BD1A95" w:rsidP="00CC51B6" w:rsidRDefault="00BD1A95" w14:paraId="20D030AA" w14:textId="2BF41A78">
      <w:pPr>
        <w:pStyle w:val="TNCBodyText"/>
      </w:pPr>
      <w:r>
        <w:t xml:space="preserve">Where appropriate, staff will work with pupils with SEND and their parents in the co-production of behaviour support plans. These plans will outline any adjustments and methods to </w:t>
      </w:r>
      <w:r>
        <w:t>communicate their needs effectively. Behaviour support plans will also detail circumstances where it may be appropriate for staff to have increased physical contact with a pupil. Any behaviour support plan will be reviewed with the pupil and their parent periodically and following any significant incident.</w:t>
      </w:r>
    </w:p>
    <w:p w:rsidRPr="0086272D" w:rsidR="00BD1A95" w:rsidP="00CC51B6" w:rsidRDefault="00BD1A95" w14:paraId="33513F1C" w14:textId="7D20CE6D">
      <w:pPr>
        <w:pStyle w:val="TNCBodyText"/>
      </w:pPr>
      <w:r w:rsidR="00BD1A95">
        <w:rPr/>
        <w:t xml:space="preserve">Where there is an identified risk, e.g. an increased likelihood in the need to use reasonable force and other </w:t>
      </w:r>
      <w:r w:rsidR="5E690CA6">
        <w:rPr/>
        <w:t>restrictive</w:t>
      </w:r>
      <w:r w:rsidR="00BD1A95">
        <w:rPr/>
        <w:t xml:space="preserve"> interventions, the school will put risk assessments in place and mitigate these risks through training and prevention strategies.</w:t>
      </w:r>
    </w:p>
    <w:p w:rsidRPr="0086272D" w:rsidR="00CC51B6" w:rsidP="00CC51B6" w:rsidRDefault="00CC51B6" w14:paraId="2E12AC56" w14:textId="40E56C23">
      <w:pPr>
        <w:pStyle w:val="TNCBodyText"/>
      </w:pPr>
      <w:r w:rsidRPr="0086272D">
        <w:t>The school will adhere to its</w:t>
      </w:r>
      <w:r w:rsidR="006D0A7B">
        <w:t>,</w:t>
      </w:r>
      <w:r w:rsidRPr="0086272D">
        <w:t xml:space="preserve"> </w:t>
      </w:r>
      <w:r w:rsidR="00C54167">
        <w:rPr>
          <w:bCs/>
        </w:rPr>
        <w:t xml:space="preserve">Special Educational Needs and Disability </w:t>
      </w:r>
      <w:r w:rsidR="006D0A7B">
        <w:rPr>
          <w:bCs/>
        </w:rPr>
        <w:t xml:space="preserve">Procedure </w:t>
      </w:r>
      <w:r w:rsidRPr="0086272D" w:rsidR="006D0A7B">
        <w:t>at</w:t>
      </w:r>
      <w:r w:rsidRPr="0086272D">
        <w:t xml:space="preserve"> all times. </w:t>
      </w:r>
    </w:p>
    <w:p w:rsidRPr="006D0A7B" w:rsidR="00CC51B6" w:rsidP="00192C33" w:rsidRDefault="00936422" w14:paraId="163D9543" w14:textId="1DF45173">
      <w:pPr>
        <w:pStyle w:val="Heading2"/>
        <w:rPr>
          <w:color w:val="auto"/>
        </w:rPr>
      </w:pPr>
      <w:bookmarkStart w:name="_[Updated]_Post-incident_support" w:id="7"/>
      <w:bookmarkEnd w:id="7"/>
      <w:r w:rsidRPr="006D0A7B">
        <w:rPr>
          <w:color w:val="auto"/>
        </w:rPr>
        <w:t>Post-incident support</w:t>
      </w:r>
    </w:p>
    <w:p w:rsidR="00BD1A95" w:rsidP="00936422" w:rsidRDefault="00BD1A95" w14:paraId="574B804A" w14:textId="3C725FDE">
      <w:pPr>
        <w:pStyle w:val="TNCBodyText"/>
      </w:pPr>
      <w:r>
        <w:t>The school will evaluate all incidents involving the use of restrictive intervention as soon as practicable after the event to understand why it was used, the impact on pupils and staff, any patterns and trends, and how the use of restrictive interventions might be avoided in the future.</w:t>
      </w:r>
    </w:p>
    <w:p w:rsidRPr="004F1DAF" w:rsidR="00936422" w:rsidP="00936422" w:rsidRDefault="00BD1A95" w14:paraId="6A83B8DF" w14:textId="0AD4A9BC">
      <w:pPr>
        <w:pStyle w:val="TNCBodyText"/>
      </w:pPr>
      <w:r>
        <w:t>If appropriate, the pupil and staff member involved will receive a medical assessment and treatment for any injuries as soon as possible</w:t>
      </w:r>
    </w:p>
    <w:p w:rsidR="00936422" w:rsidP="00936422" w:rsidRDefault="00BD1A95" w14:paraId="5A582D42" w14:textId="1B803BDC">
      <w:pPr>
        <w:pStyle w:val="TNCBodyText"/>
      </w:pPr>
      <w:r>
        <w:t xml:space="preserve">Follow-up conversations will be used to facilitate reflection, learning and to support pupil and staff wellbeing. Such conversations will be framed as part of the overall debriefing process and seek to understand what happened during the incident and why, based on separate reflections from both the staff and pupils involved. </w:t>
      </w:r>
      <w:r w:rsidRPr="006D0A7B">
        <w:rPr>
          <w:b/>
          <w:bCs/>
        </w:rPr>
        <w:t>This process will be facilitated by a staff member who was not involved in the incident, with input from an additional person to ensure impartiality and support.</w:t>
      </w:r>
    </w:p>
    <w:p w:rsidRPr="004F1DAF" w:rsidR="00BD1A95" w:rsidP="00936422" w:rsidRDefault="00BD1A95" w14:paraId="24E96061" w14:textId="218520FE">
      <w:pPr>
        <w:pStyle w:val="TNCBodyText"/>
      </w:pPr>
      <w:r>
        <w:t>The school will continue to monitor pupil and staff wellbeing and provide additional support if needed. Additionally, any pupil who witnesses an incident of restrictive intervention will also be provided with appropriate support where necessary.</w:t>
      </w:r>
    </w:p>
    <w:p w:rsidRPr="006D0A7B" w:rsidR="00936422" w:rsidP="00192C33" w:rsidRDefault="00BD1A95" w14:paraId="24FB46DE" w14:textId="0B4F8159">
      <w:pPr>
        <w:pStyle w:val="Heading2"/>
        <w:rPr>
          <w:color w:val="auto"/>
        </w:rPr>
      </w:pPr>
      <w:bookmarkStart w:name="_Recording_and_reporting" w:id="8"/>
      <w:bookmarkStart w:name="_[Updated]_Recording_and" w:id="9"/>
      <w:bookmarkEnd w:id="8"/>
      <w:bookmarkEnd w:id="9"/>
      <w:r w:rsidRPr="006D0A7B">
        <w:rPr>
          <w:color w:val="auto"/>
        </w:rPr>
        <w:t>Recording and r</w:t>
      </w:r>
      <w:r w:rsidRPr="006D0A7B" w:rsidR="00B56FA3">
        <w:rPr>
          <w:color w:val="auto"/>
        </w:rPr>
        <w:t>eporting incidents</w:t>
      </w:r>
    </w:p>
    <w:p w:rsidR="00BD1A95" w:rsidP="00B56FA3" w:rsidRDefault="00BD1A95" w14:paraId="6CA1DE1C" w14:textId="0421FB58">
      <w:pPr>
        <w:pStyle w:val="TNCBodyText"/>
      </w:pPr>
      <w:r>
        <w:t xml:space="preserve">The </w:t>
      </w:r>
      <w:r w:rsidR="007F6EA7">
        <w:t>Local Governing Body</w:t>
      </w:r>
      <w:r>
        <w:t xml:space="preserve"> will ensure that a procedure is in place for recording</w:t>
      </w:r>
      <w:r w:rsidR="009B3764">
        <w:t xml:space="preserve"> and reporting</w:t>
      </w:r>
      <w:r>
        <w:t xml:space="preserve"> each significant event in which a staff member uses force on a pupil. </w:t>
      </w:r>
    </w:p>
    <w:p w:rsidR="00BD1A95" w:rsidP="00B56FA3" w:rsidRDefault="00BD1A95" w14:paraId="585173C0" w14:textId="26B40170">
      <w:pPr>
        <w:pStyle w:val="TNCBodyText"/>
      </w:pPr>
      <w:r>
        <w:t>Incidents will be recorded as soon as practicable after the event. It will be recorded by the staff members involved and they will aim to do this no later than the same day.</w:t>
      </w:r>
      <w:r w:rsidR="009B3764">
        <w:t xml:space="preserve"> The requirement to record will apply even if the use of restrictive interventions in certain circumstances is agreed with parents as part of a pupil’s behaviour support plan.</w:t>
      </w:r>
    </w:p>
    <w:p w:rsidR="009B3764" w:rsidP="00B56FA3" w:rsidRDefault="009B3764" w14:paraId="3E2A193D" w14:textId="62A7EE71">
      <w:pPr>
        <w:pStyle w:val="TNCBodyText"/>
      </w:pPr>
      <w:r>
        <w:t>The school will record the following details as a minimum:</w:t>
      </w:r>
    </w:p>
    <w:p w:rsidR="009B3764" w:rsidP="00192C33" w:rsidRDefault="009B3764" w14:paraId="50605EB0" w14:textId="2A3F5588">
      <w:pPr>
        <w:pStyle w:val="TNCBodyText"/>
        <w:numPr>
          <w:ilvl w:val="0"/>
          <w:numId w:val="32"/>
        </w:numPr>
      </w:pPr>
      <w:r>
        <w:t>Names of pupils and staff directly involved.</w:t>
      </w:r>
    </w:p>
    <w:p w:rsidR="009B3764" w:rsidP="00192C33" w:rsidRDefault="009B3764" w14:paraId="022650D9" w14:textId="67A2229E">
      <w:pPr>
        <w:pStyle w:val="TNCBodyText"/>
        <w:numPr>
          <w:ilvl w:val="0"/>
          <w:numId w:val="32"/>
        </w:numPr>
      </w:pPr>
      <w:r>
        <w:t>Any relevant needs or circumstances of the pupil, including whether the pupil involved has SEND, and their SEN status code.</w:t>
      </w:r>
    </w:p>
    <w:p w:rsidR="009B3764" w:rsidP="00192C33" w:rsidRDefault="009B3764" w14:paraId="7BB577DC" w14:textId="75E4FC79">
      <w:pPr>
        <w:pStyle w:val="TNCBodyText"/>
        <w:numPr>
          <w:ilvl w:val="0"/>
          <w:numId w:val="32"/>
        </w:numPr>
      </w:pPr>
      <w:r>
        <w:t>The time, date, location, and approximate duration of the intervention.</w:t>
      </w:r>
    </w:p>
    <w:p w:rsidR="009B3764" w:rsidP="00192C33" w:rsidRDefault="009B3764" w14:paraId="33989F99" w14:textId="698EF7D3">
      <w:pPr>
        <w:pStyle w:val="TNCBodyText"/>
        <w:numPr>
          <w:ilvl w:val="0"/>
          <w:numId w:val="32"/>
        </w:numPr>
      </w:pPr>
      <w:r>
        <w:t>A brief account of the incident, including what led up to the incident, identified or potential triggers if known, any preventative or de-escalation strategies used, and what type of reasonable force was applied, the degree of force, and details of any physical injuries sustained.</w:t>
      </w:r>
    </w:p>
    <w:p w:rsidR="009B3764" w:rsidP="00192C33" w:rsidRDefault="009B3764" w14:paraId="528A041D" w14:textId="16EF18C7">
      <w:pPr>
        <w:pStyle w:val="TNCBodyText"/>
        <w:numPr>
          <w:ilvl w:val="0"/>
          <w:numId w:val="32"/>
        </w:numPr>
      </w:pPr>
      <w:r>
        <w:t>A brief account of why the use of force was assessed as necessary in that instance.</w:t>
      </w:r>
    </w:p>
    <w:p w:rsidR="009B3764" w:rsidP="009B3764" w:rsidRDefault="009B3764" w14:paraId="2F36BB0B" w14:textId="72B13667">
      <w:pPr>
        <w:pStyle w:val="TNCBodyText"/>
        <w:numPr>
          <w:ilvl w:val="0"/>
          <w:numId w:val="32"/>
        </w:numPr>
      </w:pPr>
      <w:r>
        <w:t>Any post-incident support, e.g. details of any medical treatment for injuries or other adverse impacts.</w:t>
      </w:r>
    </w:p>
    <w:p w:rsidR="009B3764" w:rsidP="009B3764" w:rsidRDefault="009B3764" w14:paraId="2D8492C4" w14:textId="5F734D33">
      <w:pPr>
        <w:pStyle w:val="TNCBodyText"/>
      </w:pPr>
      <w:r>
        <w:t>The school may also record details such as witness accounts, how and when parents were notified, and what follow-up action has taken place.</w:t>
      </w:r>
    </w:p>
    <w:p w:rsidRPr="007112E5" w:rsidR="00B56FA3" w:rsidP="00B56FA3" w:rsidRDefault="00B56FA3" w14:paraId="0BCFD4BE" w14:textId="57826001">
      <w:pPr>
        <w:pStyle w:val="TNCBodyText"/>
      </w:pPr>
      <w:r w:rsidR="00B56FA3">
        <w:rPr/>
        <w:t xml:space="preserve">Records should be retained and analysed by the </w:t>
      </w:r>
      <w:r w:rsidR="006D0A7B">
        <w:rPr/>
        <w:t>H</w:t>
      </w:r>
      <w:r w:rsidR="00B56FA3">
        <w:rPr/>
        <w:t xml:space="preserve">eadteacher, and </w:t>
      </w:r>
      <w:r w:rsidR="00C54167">
        <w:rPr/>
        <w:t>SENDCO</w:t>
      </w:r>
      <w:r w:rsidR="00B56FA3">
        <w:rPr/>
        <w:t xml:space="preserve"> where </w:t>
      </w:r>
      <w:r w:rsidR="4FC3FBE8">
        <w:rPr/>
        <w:t xml:space="preserve"> restrictive</w:t>
      </w:r>
      <w:r w:rsidR="00B56FA3">
        <w:rPr/>
        <w:t xml:space="preserve"> intervention was used on a pupil with SEND, on a</w:t>
      </w:r>
      <w:r w:rsidRPr="7AD93019" w:rsidR="00B56FA3">
        <w:rPr>
          <w:b w:val="1"/>
          <w:bCs w:val="1"/>
        </w:rPr>
        <w:t xml:space="preserve"> termly</w:t>
      </w:r>
      <w:r w:rsidR="00B56FA3">
        <w:rPr/>
        <w:t xml:space="preserve"> </w:t>
      </w:r>
      <w:r w:rsidR="00B56FA3">
        <w:rPr/>
        <w:t xml:space="preserve">basis to ensure that such interventions are being used appropriately, and to identify patterns of behaviour and responses to that behaviour that may require changes to school practice, e.g. increased staff training or further behavioural or emotional support. Records should also be </w:t>
      </w:r>
      <w:r w:rsidR="006D0A7B">
        <w:rPr/>
        <w:t xml:space="preserve">shared with </w:t>
      </w:r>
      <w:r w:rsidR="00B56FA3">
        <w:rPr/>
        <w:t xml:space="preserve">the </w:t>
      </w:r>
      <w:r w:rsidR="007F6EA7">
        <w:rPr/>
        <w:t>Local Governing Body</w:t>
      </w:r>
      <w:r w:rsidR="00B56FA3">
        <w:rPr/>
        <w:t xml:space="preserve"> </w:t>
      </w:r>
      <w:r w:rsidRPr="7AD93019" w:rsidR="00B56FA3">
        <w:rPr>
          <w:b w:val="1"/>
          <w:bCs w:val="1"/>
        </w:rPr>
        <w:t>annually</w:t>
      </w:r>
      <w:r w:rsidRPr="7AD93019" w:rsidR="00B56FA3">
        <w:rPr>
          <w:color w:val="398AFF" w:themeColor="accent4" w:themeTint="FF" w:themeShade="FF"/>
        </w:rPr>
        <w:t xml:space="preserve"> </w:t>
      </w:r>
      <w:r w:rsidR="00B56FA3">
        <w:rPr/>
        <w:t>for evaluation.</w:t>
      </w:r>
    </w:p>
    <w:p w:rsidRPr="007112E5" w:rsidR="00696002" w:rsidP="00696002" w:rsidRDefault="00B56FA3" w14:paraId="58FA7AAD" w14:textId="0728C9B0">
      <w:pPr>
        <w:pStyle w:val="TNCBodyText"/>
      </w:pPr>
      <w:r w:rsidRPr="007112E5">
        <w:t xml:space="preserve">Where reasonable force or physical restraint has been used, the pupil’s parents will be informed </w:t>
      </w:r>
      <w:r w:rsidR="00696002">
        <w:t>unless it appears that doing so would be likely to result in serious harm to the pupil</w:t>
      </w:r>
      <w:r w:rsidRPr="007112E5">
        <w:t xml:space="preserve">. If the decision is made that the parents cannot be informed as this would place the child at greater risk, </w:t>
      </w:r>
      <w:r w:rsidR="00696002">
        <w:t xml:space="preserve">the incident will be reported to </w:t>
      </w:r>
      <w:r w:rsidRPr="006D0A7B" w:rsidR="006D0A7B">
        <w:rPr>
          <w:u w:val="single"/>
        </w:rPr>
        <w:t>Staffordshire Families Integrated Front Door</w:t>
      </w:r>
      <w:r w:rsidR="006D0A7B">
        <w:t xml:space="preserve"> (SFIFD)</w:t>
      </w:r>
      <w:r w:rsidRPr="007112E5">
        <w:t xml:space="preserve">. </w:t>
      </w:r>
    </w:p>
    <w:p w:rsidRPr="007112E5" w:rsidR="00696002" w:rsidP="00192C33" w:rsidRDefault="00696002" w14:paraId="1873D725" w14:textId="2C78B37F">
      <w:pPr>
        <w:pStyle w:val="TNCBodyText"/>
      </w:pPr>
      <w:r>
        <w:t>A report of the incident made to parents will include the following details as a minimum:</w:t>
      </w:r>
    </w:p>
    <w:p w:rsidR="00B56FA3" w:rsidP="00192C33" w:rsidRDefault="00696002" w14:paraId="4F228C1C" w14:textId="3D936137">
      <w:pPr>
        <w:pStyle w:val="TNCBodyText"/>
        <w:numPr>
          <w:ilvl w:val="0"/>
          <w:numId w:val="33"/>
        </w:numPr>
      </w:pPr>
      <w:r>
        <w:t>The time, date, location and approximate duration of the intervention.</w:t>
      </w:r>
    </w:p>
    <w:p w:rsidR="00696002" w:rsidP="00192C33" w:rsidRDefault="00696002" w14:paraId="0BAF7FB6" w14:textId="71772F38">
      <w:pPr>
        <w:pStyle w:val="TNCBodyText"/>
        <w:numPr>
          <w:ilvl w:val="0"/>
          <w:numId w:val="33"/>
        </w:numPr>
      </w:pPr>
      <w:r>
        <w:t>A brief account of why the intervention was assessed as necessary.</w:t>
      </w:r>
    </w:p>
    <w:p w:rsidR="00696002" w:rsidP="00192C33" w:rsidRDefault="00696002" w14:paraId="33710A46" w14:textId="50A49FC2">
      <w:pPr>
        <w:pStyle w:val="TNCBodyText"/>
        <w:numPr>
          <w:ilvl w:val="0"/>
          <w:numId w:val="33"/>
        </w:numPr>
      </w:pPr>
      <w:r>
        <w:t>A brief account of what type of force was applied, and the degree of force.</w:t>
      </w:r>
    </w:p>
    <w:p w:rsidRPr="007112E5" w:rsidR="00696002" w:rsidP="00192C33" w:rsidRDefault="00696002" w14:paraId="442CC78C" w14:textId="630F4FE3">
      <w:pPr>
        <w:pStyle w:val="TNCBodyText"/>
        <w:numPr>
          <w:ilvl w:val="0"/>
          <w:numId w:val="33"/>
        </w:numPr>
      </w:pPr>
      <w:r>
        <w:t>The details of any physical injuries sustained, if applicable.</w:t>
      </w:r>
    </w:p>
    <w:p w:rsidR="00696002" w:rsidP="00B56FA3" w:rsidRDefault="006D0A7B" w14:paraId="0C278C7C" w14:textId="5AF66639">
      <w:pPr>
        <w:pStyle w:val="TNCBodyText"/>
      </w:pPr>
      <w:r>
        <w:t xml:space="preserve">A </w:t>
      </w:r>
      <w:r w:rsidR="00696002">
        <w:t>follow-up discussion about the incident</w:t>
      </w:r>
      <w:r>
        <w:t xml:space="preserve"> with parents may be </w:t>
      </w:r>
      <w:r w:rsidR="00696002">
        <w:t>appropriate. This may include a discussion about:</w:t>
      </w:r>
    </w:p>
    <w:p w:rsidR="00696002" w:rsidP="00192C33" w:rsidRDefault="00696002" w14:paraId="6B4314F5" w14:textId="37140631">
      <w:pPr>
        <w:pStyle w:val="TNCBodyText"/>
        <w:numPr>
          <w:ilvl w:val="0"/>
          <w:numId w:val="34"/>
        </w:numPr>
      </w:pPr>
      <w:r>
        <w:t>Behavioural triggers or warning signs of an impending incident.</w:t>
      </w:r>
    </w:p>
    <w:p w:rsidR="00696002" w:rsidP="00192C33" w:rsidRDefault="00696002" w14:paraId="2F2C8742" w14:textId="6EAD929B">
      <w:pPr>
        <w:pStyle w:val="TNCBodyText"/>
        <w:numPr>
          <w:ilvl w:val="0"/>
          <w:numId w:val="34"/>
        </w:numPr>
      </w:pPr>
      <w:r>
        <w:t>Whether any agreed behaviour support plans were followed.</w:t>
      </w:r>
    </w:p>
    <w:p w:rsidR="00696002" w:rsidP="00192C33" w:rsidRDefault="00696002" w14:paraId="696797E0" w14:textId="2ADA7FE6">
      <w:pPr>
        <w:pStyle w:val="TNCBodyText"/>
        <w:numPr>
          <w:ilvl w:val="0"/>
          <w:numId w:val="34"/>
        </w:numPr>
      </w:pPr>
      <w:r>
        <w:t>What de-escalation strategies were used and how effective they were.</w:t>
      </w:r>
    </w:p>
    <w:p w:rsidR="00696002" w:rsidP="00192C33" w:rsidRDefault="00696002" w14:paraId="3E03AC13" w14:textId="2D33458C">
      <w:pPr>
        <w:pStyle w:val="TNCBodyText"/>
        <w:numPr>
          <w:ilvl w:val="0"/>
          <w:numId w:val="34"/>
        </w:numPr>
      </w:pPr>
      <w:r>
        <w:t>What might be done differently in the future.</w:t>
      </w:r>
    </w:p>
    <w:p w:rsidRPr="006D0A7B" w:rsidR="00B56FA3" w:rsidP="00B56FA3" w:rsidRDefault="00B56FA3" w14:paraId="3DA6FB13" w14:textId="45704086">
      <w:pPr>
        <w:pStyle w:val="TNCBodyText"/>
      </w:pPr>
      <w:r w:rsidRPr="007112E5">
        <w:t xml:space="preserve">The </w:t>
      </w:r>
      <w:r w:rsidR="006D0A7B">
        <w:rPr>
          <w:bCs/>
        </w:rPr>
        <w:t>H</w:t>
      </w:r>
      <w:r w:rsidRPr="007112E5">
        <w:rPr>
          <w:bCs/>
        </w:rPr>
        <w:t>eadteacher</w:t>
      </w:r>
      <w:r w:rsidRPr="007112E5">
        <w:t xml:space="preserve"> will be responsible for </w:t>
      </w:r>
      <w:r w:rsidRPr="007112E5" w:rsidR="006D0A7B">
        <w:t>investigating</w:t>
      </w:r>
      <w:r w:rsidRPr="007112E5">
        <w:t xml:space="preserve"> to find out the correct details of what occurred; this may include talking to other pupils about the incident, for instance those who witnessed the event.  </w:t>
      </w:r>
    </w:p>
    <w:p w:rsidRPr="006D0A7B" w:rsidR="005A5BC1" w:rsidP="005A5BC1" w:rsidRDefault="005A5BC1" w14:paraId="313B82F6" w14:textId="3B3DA23D">
      <w:pPr>
        <w:pStyle w:val="Heading3"/>
        <w:rPr>
          <w:color w:val="auto"/>
        </w:rPr>
      </w:pPr>
      <w:r w:rsidRPr="006D0A7B">
        <w:rPr>
          <w:color w:val="auto"/>
        </w:rPr>
        <w:t>Recording and reporting the use of seclusion and non-force related restraint</w:t>
      </w:r>
    </w:p>
    <w:p w:rsidRPr="005A59D3" w:rsidR="005A59D3" w:rsidP="005A59D3" w:rsidRDefault="005A59D3" w14:paraId="6141466A" w14:textId="47BE861E">
      <w:pPr>
        <w:pStyle w:val="TNCBodyText"/>
      </w:pPr>
      <w:r w:rsidRPr="005A59D3">
        <w:t xml:space="preserve">The </w:t>
      </w:r>
      <w:r w:rsidR="007F6EA7">
        <w:t>Local Governing Body</w:t>
      </w:r>
      <w:r w:rsidRPr="005A59D3">
        <w:t xml:space="preserve"> will ensure that </w:t>
      </w:r>
      <w:r w:rsidR="006D0A7B">
        <w:t>this</w:t>
      </w:r>
      <w:r w:rsidRPr="005A59D3">
        <w:t xml:space="preserve"> procedure is also in place for </w:t>
      </w:r>
      <w:r w:rsidRPr="00192C33">
        <w:t>recording and reporting any incident involving seclusion or non-physical restrictive intervention</w:t>
      </w:r>
      <w:r w:rsidRPr="005A59D3">
        <w:t xml:space="preserve">, </w:t>
      </w:r>
      <w:proofErr w:type="gramStart"/>
      <w:r w:rsidRPr="005A59D3">
        <w:t>whether or not</w:t>
      </w:r>
      <w:proofErr w:type="gramEnd"/>
      <w:r w:rsidRPr="005A59D3">
        <w:t xml:space="preserve"> physical force has been used. This duty applies even where such interventions are agreed with parents as part of a pupil’s behaviour support plan.</w:t>
      </w:r>
    </w:p>
    <w:p w:rsidRPr="005A59D3" w:rsidR="005A59D3" w:rsidP="005A59D3" w:rsidRDefault="005A59D3" w14:paraId="20373BA8" w14:textId="33764154">
      <w:pPr>
        <w:pStyle w:val="TNCBodyText"/>
      </w:pPr>
      <w:r w:rsidRPr="005A59D3">
        <w:t>Incidents involving seclusion or non-physical restrictive intervention will be recorded as soon as practicable after the event by the staff members involved and, wherever possible, no later than the same day.</w:t>
      </w:r>
    </w:p>
    <w:p w:rsidRPr="005A59D3" w:rsidR="005A59D3" w:rsidP="005A59D3" w:rsidRDefault="005A59D3" w14:paraId="01F86C22" w14:textId="5BA04AD4">
      <w:pPr>
        <w:pStyle w:val="TNCBodyText"/>
      </w:pPr>
      <w:r w:rsidRPr="005A59D3">
        <w:t xml:space="preserve">For the purposes of this </w:t>
      </w:r>
      <w:r w:rsidR="00D659A3">
        <w:t>procedure</w:t>
      </w:r>
      <w:r w:rsidRPr="005A59D3">
        <w:t>, non-physical restrictive interventions include actions that restrict a pupil’s movement without direct physical contact, such as preventing a pupil from leaving a space or removing an item that enables mobility.</w:t>
      </w:r>
    </w:p>
    <w:p w:rsidRPr="005A59D3" w:rsidR="005A59D3" w:rsidP="005A59D3" w:rsidRDefault="005A59D3" w14:paraId="32590E7F" w14:textId="77777777">
      <w:pPr>
        <w:pStyle w:val="TNCBodyText"/>
      </w:pPr>
      <w:r w:rsidRPr="005A59D3">
        <w:t>The school will record the following details as a minimum:</w:t>
      </w:r>
    </w:p>
    <w:p w:rsidRPr="005A59D3" w:rsidR="005A59D3" w:rsidP="005A59D3" w:rsidRDefault="005A59D3" w14:paraId="1D8DF62F" w14:textId="3C76D337">
      <w:pPr>
        <w:pStyle w:val="TNCBodyText"/>
        <w:numPr>
          <w:ilvl w:val="0"/>
          <w:numId w:val="36"/>
        </w:numPr>
      </w:pPr>
      <w:r>
        <w:t>N</w:t>
      </w:r>
      <w:r w:rsidRPr="005A59D3">
        <w:t>ames of the pupil and staff directly involved</w:t>
      </w:r>
      <w:r>
        <w:t>.</w:t>
      </w:r>
    </w:p>
    <w:p w:rsidRPr="005A59D3" w:rsidR="005A59D3" w:rsidP="005A59D3" w:rsidRDefault="005A59D3" w14:paraId="6A2A1D99" w14:textId="51D6DDCC">
      <w:pPr>
        <w:pStyle w:val="TNCBodyText"/>
        <w:numPr>
          <w:ilvl w:val="0"/>
          <w:numId w:val="36"/>
        </w:numPr>
      </w:pPr>
      <w:r>
        <w:t>T</w:t>
      </w:r>
      <w:r w:rsidRPr="005A59D3">
        <w:t>he time, date, location, and approximate duration of the intervention</w:t>
      </w:r>
      <w:r>
        <w:t>.</w:t>
      </w:r>
    </w:p>
    <w:p w:rsidRPr="005A59D3" w:rsidR="005A59D3" w:rsidP="005A59D3" w:rsidRDefault="005A59D3" w14:paraId="6CBE5D15" w14:textId="0C6C5D48">
      <w:pPr>
        <w:pStyle w:val="TNCBodyText"/>
        <w:numPr>
          <w:ilvl w:val="0"/>
          <w:numId w:val="36"/>
        </w:numPr>
      </w:pPr>
      <w:r>
        <w:t>A</w:t>
      </w:r>
      <w:r w:rsidRPr="005A59D3">
        <w:t>ny relevant needs or circumstances of the pupil, including SEND where applicable</w:t>
      </w:r>
      <w:r>
        <w:t>.</w:t>
      </w:r>
    </w:p>
    <w:p w:rsidRPr="005A59D3" w:rsidR="005A59D3" w:rsidP="005A59D3" w:rsidRDefault="005A59D3" w14:paraId="5E05DB0C" w14:textId="72177637">
      <w:pPr>
        <w:pStyle w:val="TNCBodyText"/>
        <w:numPr>
          <w:ilvl w:val="0"/>
          <w:numId w:val="36"/>
        </w:numPr>
      </w:pPr>
      <w:r>
        <w:t>A</w:t>
      </w:r>
      <w:r w:rsidRPr="005A59D3">
        <w:t xml:space="preserve"> brief account of why the intervention was assessed as necessary in that instance</w:t>
      </w:r>
      <w:r>
        <w:t>.</w:t>
      </w:r>
    </w:p>
    <w:p w:rsidRPr="005A59D3" w:rsidR="005A59D3" w:rsidP="005A59D3" w:rsidRDefault="005A59D3" w14:paraId="21B15545" w14:textId="5057429A">
      <w:pPr>
        <w:pStyle w:val="TNCBodyText"/>
        <w:numPr>
          <w:ilvl w:val="0"/>
          <w:numId w:val="36"/>
        </w:numPr>
      </w:pPr>
      <w:r>
        <w:t>A</w:t>
      </w:r>
      <w:r w:rsidRPr="005A59D3">
        <w:t>ny post-incident support provided, including medical or emotional support where relevant.</w:t>
      </w:r>
    </w:p>
    <w:p w:rsidRPr="005A59D3" w:rsidR="005A59D3" w:rsidP="005A59D3" w:rsidRDefault="005A59D3" w14:paraId="2B20FFD9" w14:textId="7955C5B2">
      <w:pPr>
        <w:pStyle w:val="TNCBodyText"/>
      </w:pPr>
      <w:r w:rsidRPr="005A59D3">
        <w:t xml:space="preserve">Parents will be informed of incidents involving seclusion or non-physical restrictive intervention as soon as practicable, and no later than the same day, unless it appears that doing so would be likely to result in serious harm to the pupil. </w:t>
      </w:r>
      <w:r w:rsidR="007B6EC9">
        <w:t xml:space="preserve"> </w:t>
      </w:r>
      <w:r w:rsidRPr="005A59D3">
        <w:t xml:space="preserve">Where parents cannot be informed for this reason, the incident will be reported to the </w:t>
      </w:r>
      <w:r w:rsidRPr="006D0A7B" w:rsidR="006D0A7B">
        <w:rPr>
          <w:u w:val="single"/>
        </w:rPr>
        <w:t>Staffordshire Families Integrated Front Door</w:t>
      </w:r>
      <w:r w:rsidR="006D0A7B">
        <w:t xml:space="preserve"> (SFIFD)</w:t>
      </w:r>
      <w:r w:rsidRPr="007112E5" w:rsidR="006D0A7B">
        <w:t>.</w:t>
      </w:r>
    </w:p>
    <w:p w:rsidRPr="005A59D3" w:rsidR="005A59D3" w:rsidP="005A59D3" w:rsidRDefault="005A59D3" w14:paraId="2C04021F" w14:textId="77777777">
      <w:pPr>
        <w:pStyle w:val="TNCBodyText"/>
      </w:pPr>
      <w:r w:rsidRPr="005A59D3">
        <w:t>Where an incident involving seclusion or non-physical restrictive intervention also constitutes a significant use of force, the school will follow the reporting procedure for significant use of force only, and information will not be duplicated.</w:t>
      </w:r>
    </w:p>
    <w:p w:rsidRPr="005A59D3" w:rsidR="005A59D3" w:rsidP="005A59D3" w:rsidRDefault="005A59D3" w14:paraId="30D23462" w14:textId="77777777">
      <w:pPr>
        <w:pStyle w:val="TNCBodyText"/>
      </w:pPr>
      <w:r w:rsidRPr="005A59D3">
        <w:t>Records of seclusion and non-physical restrictive interventions will be retained, monitored, and reviewed alongside records of physical intervention to support oversight, identify patterns or trends, and inform any necessary changes to school practice or pupil support.</w:t>
      </w:r>
    </w:p>
    <w:p w:rsidR="00696002" w:rsidP="00192C33" w:rsidRDefault="00513ED1" w14:paraId="1A549B1C" w14:textId="19F156BF">
      <w:pPr>
        <w:pStyle w:val="Heading2"/>
      </w:pPr>
      <w:bookmarkStart w:name="_Complaints" w:id="10"/>
      <w:bookmarkEnd w:id="10"/>
      <w:r w:rsidRPr="009071F6">
        <w:t>Complaints</w:t>
      </w:r>
    </w:p>
    <w:p w:rsidR="0069275E" w:rsidP="00513ED1" w:rsidRDefault="0069275E" w14:paraId="0BD77689" w14:textId="4704DCF2">
      <w:pPr>
        <w:pStyle w:val="TNCBodyText"/>
      </w:pPr>
      <w:r>
        <w:t xml:space="preserve">Any complaints regarding the use of restrictive interventions will be dealt with in accordance with the </w:t>
      </w:r>
      <w:r w:rsidR="002733A0">
        <w:t xml:space="preserve">Trust’s </w:t>
      </w:r>
      <w:r w:rsidR="00C54167">
        <w:t xml:space="preserve">JTMAT Compliments, Comments and Complaints </w:t>
      </w:r>
      <w:r w:rsidR="00D659A3">
        <w:t>P</w:t>
      </w:r>
      <w:r w:rsidR="002733A0">
        <w:t>olicy</w:t>
      </w:r>
      <w:r w:rsidR="00C54167">
        <w:t xml:space="preserve"> and Procedures</w:t>
      </w:r>
      <w:r>
        <w:t xml:space="preserve">. </w:t>
      </w:r>
    </w:p>
    <w:p w:rsidRPr="00D61A10" w:rsidR="00DB60C4" w:rsidP="005A59D3" w:rsidRDefault="0069275E" w14:paraId="2136CF39" w14:textId="6D3848A4">
      <w:pPr>
        <w:pStyle w:val="TNCBodyText"/>
      </w:pPr>
      <w:r>
        <w:t>If an allegation regarding inappropriate use of force or other restrictive interventions is made against a staff member, the procedures in Keeping</w:t>
      </w:r>
      <w:r w:rsidR="007B6EC9">
        <w:t xml:space="preserve"> C</w:t>
      </w:r>
      <w:r>
        <w:t xml:space="preserve">hildren </w:t>
      </w:r>
      <w:r w:rsidR="007B6EC9">
        <w:t>S</w:t>
      </w:r>
      <w:r>
        <w:t xml:space="preserve">afe in </w:t>
      </w:r>
      <w:r w:rsidR="007B6EC9">
        <w:t>E</w:t>
      </w:r>
      <w:r>
        <w:t>ducation</w:t>
      </w:r>
      <w:r w:rsidR="007B6EC9">
        <w:t xml:space="preserve"> (</w:t>
      </w:r>
      <w:proofErr w:type="spellStart"/>
      <w:r w:rsidR="007B6EC9">
        <w:t>KSCiE</w:t>
      </w:r>
      <w:proofErr w:type="spellEnd"/>
      <w:r w:rsidR="007B6EC9">
        <w:t>)</w:t>
      </w:r>
      <w:r>
        <w:t xml:space="preserve"> will be followed, including the provisions regarding suspension of staff.</w:t>
      </w:r>
    </w:p>
    <w:p w:rsidR="00DB60C4" w:rsidP="00192C33" w:rsidRDefault="007E244F" w14:paraId="59B9DB0C" w14:textId="176FD804">
      <w:pPr>
        <w:pStyle w:val="Heading2"/>
      </w:pPr>
      <w:bookmarkStart w:name="_Monitoring_and_review" w:id="11"/>
      <w:bookmarkEnd w:id="11"/>
      <w:r>
        <w:t>Monitoring and review</w:t>
      </w:r>
    </w:p>
    <w:p w:rsidR="007E244F" w:rsidP="007E244F" w:rsidRDefault="007E244F" w14:paraId="57399837" w14:textId="4B9F96B3">
      <w:pPr>
        <w:pStyle w:val="TNCBodyText"/>
      </w:pPr>
      <w:r>
        <w:t xml:space="preserve">This </w:t>
      </w:r>
      <w:r w:rsidR="00D659A3">
        <w:t>procedure</w:t>
      </w:r>
      <w:r>
        <w:t xml:space="preserve"> will be reviewed on an</w:t>
      </w:r>
      <w:r w:rsidRPr="00C54167">
        <w:t xml:space="preserve"> annual </w:t>
      </w:r>
      <w:r>
        <w:t xml:space="preserve">basis by the </w:t>
      </w:r>
      <w:r w:rsidR="00C54167">
        <w:t>H</w:t>
      </w:r>
      <w:r>
        <w:t xml:space="preserve">eadteacher, DSL, </w:t>
      </w:r>
      <w:r w:rsidR="00C54167">
        <w:t>SENDCO</w:t>
      </w:r>
      <w:r>
        <w:t xml:space="preserve"> and </w:t>
      </w:r>
      <w:r w:rsidR="007F6EA7">
        <w:t>Local Governing Body</w:t>
      </w:r>
      <w:r>
        <w:t>, who will consider any necessary changes and communicate the findings of the review to all members of staff.</w:t>
      </w:r>
    </w:p>
    <w:p w:rsidR="007E244F" w:rsidP="007E244F" w:rsidRDefault="007E244F" w14:paraId="57915909" w14:textId="7619701D">
      <w:pPr>
        <w:pStyle w:val="TNCBodyText"/>
      </w:pPr>
      <w:r>
        <w:t xml:space="preserve">The next scheduled review for this </w:t>
      </w:r>
      <w:r w:rsidR="00D659A3">
        <w:t>procedure</w:t>
      </w:r>
      <w:r w:rsidRPr="00C54167">
        <w:t xml:space="preserve"> is </w:t>
      </w:r>
      <w:r w:rsidRPr="00C54167" w:rsidR="00C54167">
        <w:t>April 2027</w:t>
      </w:r>
      <w:r w:rsidR="00C54167">
        <w:t>.</w:t>
      </w:r>
    </w:p>
    <w:p w:rsidR="00BF38F8" w:rsidRDefault="00BF38F8" w14:paraId="7E118D0D" w14:textId="49FF4405">
      <w:r>
        <w:br w:type="page"/>
      </w:r>
    </w:p>
    <w:p w:rsidRPr="00BF38F8" w:rsidR="00BF38F8" w:rsidP="00F97FE1" w:rsidRDefault="00BF38F8" w14:paraId="0064B6CF" w14:textId="4BD56E13">
      <w:pPr>
        <w:pStyle w:val="Heading1"/>
      </w:pPr>
      <w:bookmarkStart w:name="AppendixTitle1" w:id="12"/>
      <w:r w:rsidR="70F0E404">
        <w:rPr/>
        <w:t>Restrictive</w:t>
      </w:r>
      <w:r w:rsidR="00BF38F8">
        <w:rPr/>
        <w:t xml:space="preserve"> Intervention Report Form </w:t>
      </w:r>
    </w:p>
    <w:bookmarkEnd w:id="12"/>
    <w:p w:rsidRPr="00BF38F8" w:rsidR="00BF38F8" w:rsidP="00BF38F8" w:rsidRDefault="00BF38F8" w14:paraId="32C5D361" w14:textId="2E042578">
      <w:pPr>
        <w:pStyle w:val="TNCBodyText"/>
      </w:pPr>
      <w:r w:rsidR="00BF38F8">
        <w:rPr/>
        <w:t xml:space="preserve">We believe that reasonable force should only be used when </w:t>
      </w:r>
      <w:r w:rsidR="00BF38F8">
        <w:rPr/>
        <w:t>absolutely necessary</w:t>
      </w:r>
      <w:r w:rsidR="00BF38F8">
        <w:rPr/>
        <w:t xml:space="preserve">. </w:t>
      </w:r>
      <w:r w:rsidR="007B6EC9">
        <w:rPr/>
        <w:t>This</w:t>
      </w:r>
      <w:r w:rsidR="00BF38F8">
        <w:rPr/>
        <w:t xml:space="preserve"> form has been created to ensure that all incidents of this type are recorded</w:t>
      </w:r>
      <w:r w:rsidR="007B6EC9">
        <w:rPr/>
        <w:t xml:space="preserve">.  </w:t>
      </w:r>
      <w:r w:rsidR="007B6EC9">
        <w:rPr/>
        <w:t xml:space="preserve">This form </w:t>
      </w:r>
      <w:r w:rsidR="007B6EC9">
        <w:rPr/>
        <w:t xml:space="preserve">will be </w:t>
      </w:r>
      <w:r w:rsidR="007B6EC9">
        <w:rPr/>
        <w:t>filed i</w:t>
      </w:r>
      <w:r w:rsidR="007B6EC9">
        <w:rPr/>
        <w:t>n the</w:t>
      </w:r>
      <w:r w:rsidR="007B6EC9">
        <w:rPr/>
        <w:t xml:space="preserve"> individual</w:t>
      </w:r>
      <w:r w:rsidR="007B6EC9">
        <w:rPr/>
        <w:t xml:space="preserve"> pupil’s </w:t>
      </w:r>
      <w:r w:rsidRPr="7AD93019" w:rsidR="007B6EC9">
        <w:rPr>
          <w:b w:val="1"/>
          <w:bCs w:val="1"/>
        </w:rPr>
        <w:t>My Concern</w:t>
      </w:r>
      <w:r w:rsidRPr="7AD93019" w:rsidR="007B6EC9">
        <w:rPr>
          <w:b w:val="1"/>
          <w:bCs w:val="1"/>
        </w:rPr>
        <w:t xml:space="preserve"> </w:t>
      </w:r>
      <w:r w:rsidR="007B6EC9">
        <w:rPr/>
        <w:t>profile.</w:t>
      </w:r>
      <w:r w:rsidR="007B6EC9">
        <w:rPr/>
        <w:t xml:space="preserve"> </w:t>
      </w:r>
      <w:r w:rsidR="00BF38F8">
        <w:rPr/>
        <w:t xml:space="preserve">Incidents must also be documented in the </w:t>
      </w:r>
      <w:r w:rsidRPr="7AD93019" w:rsidR="4470716B">
        <w:rPr>
          <w:color w:val="4472C4" w:themeColor="accent1" w:themeTint="FF" w:themeShade="FF"/>
          <w:u w:val="single"/>
        </w:rPr>
        <w:t>Restrictive</w:t>
      </w:r>
      <w:r>
        <w:fldChar w:fldCharType="begin"/>
      </w:r>
      <w:r>
        <w:instrText xml:space="preserve">HYPERLINK  \l "pil"</w:instrText>
      </w:r>
      <w:r>
        <w:fldChar w:fldCharType="separate"/>
      </w:r>
      <w:r w:rsidRPr="7AD93019" w:rsidR="00BF38F8">
        <w:rPr>
          <w:rStyle w:val="Hyperlink"/>
        </w:rPr>
        <w:t xml:space="preserve"> Intervention Log</w:t>
      </w:r>
      <w:r>
        <w:fldChar w:fldCharType="end"/>
      </w:r>
      <w:r w:rsidR="007B6EC9">
        <w:rPr/>
        <w:t>.</w:t>
      </w:r>
    </w:p>
    <w:tbl>
      <w:tblPr>
        <w:tblStyle w:val="TableGrid"/>
        <w:tblW w:w="5000" w:type="pct"/>
        <w:tblLook w:val="04A0" w:firstRow="1" w:lastRow="0" w:firstColumn="1" w:lastColumn="0" w:noHBand="0" w:noVBand="1"/>
      </w:tblPr>
      <w:tblGrid>
        <w:gridCol w:w="3055"/>
        <w:gridCol w:w="2184"/>
        <w:gridCol w:w="2504"/>
        <w:gridCol w:w="2735"/>
      </w:tblGrid>
      <w:tr w:rsidRPr="00BF38F8" w:rsidR="00BF38F8" w:rsidTr="7AD93019" w14:paraId="6162B33A" w14:textId="77777777">
        <w:trPr>
          <w:trHeight w:val="567"/>
        </w:trPr>
        <w:tc>
          <w:tcPr>
            <w:tcW w:w="1458" w:type="pc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7B6EC9" w:rsidR="00BF38F8" w:rsidP="007B6EC9" w:rsidRDefault="00BF38F8" w14:paraId="6A4B0236" w14:textId="0A0FD149">
            <w:pPr>
              <w:pStyle w:val="TNCBodyText"/>
              <w:jc w:val="left"/>
              <w:rPr>
                <w:bCs/>
              </w:rPr>
            </w:pPr>
            <w:r w:rsidRPr="007B6EC9">
              <w:rPr>
                <w:bCs/>
              </w:rPr>
              <w:t>Name of staff member</w:t>
            </w:r>
            <w:r w:rsidRPr="007B6EC9" w:rsidR="005A59D3">
              <w:rPr>
                <w:bCs/>
              </w:rPr>
              <w:t>(s)</w:t>
            </w:r>
          </w:p>
        </w:tc>
        <w:tc>
          <w:tcPr>
            <w:tcW w:w="3542" w:type="pct"/>
            <w:gridSpan w:val="3"/>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5AA0AEE7" w14:textId="77777777">
            <w:pPr>
              <w:pStyle w:val="TNCBodyText"/>
            </w:pPr>
          </w:p>
        </w:tc>
      </w:tr>
      <w:tr w:rsidRPr="00BF38F8" w:rsidR="00BF38F8" w:rsidTr="7AD93019" w14:paraId="14830F32" w14:textId="77777777">
        <w:trPr>
          <w:trHeight w:val="567"/>
        </w:trPr>
        <w:tc>
          <w:tcPr>
            <w:tcW w:w="1458" w:type="pc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7B6EC9" w:rsidR="00BF38F8" w:rsidP="007B6EC9" w:rsidRDefault="00BF38F8" w14:paraId="228293B6" w14:textId="362EBAA5">
            <w:pPr>
              <w:pStyle w:val="TNCBodyText"/>
              <w:jc w:val="left"/>
              <w:rPr>
                <w:bCs/>
              </w:rPr>
            </w:pPr>
            <w:r w:rsidRPr="007B6EC9">
              <w:rPr>
                <w:bCs/>
              </w:rPr>
              <w:t>Name of pupil</w:t>
            </w:r>
            <w:r w:rsidRPr="007B6EC9" w:rsidR="005A59D3">
              <w:rPr>
                <w:bCs/>
              </w:rPr>
              <w:t>(s)</w:t>
            </w:r>
          </w:p>
        </w:tc>
        <w:tc>
          <w:tcPr>
            <w:tcW w:w="3542" w:type="pct"/>
            <w:gridSpan w:val="3"/>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06696637" w14:textId="77777777">
            <w:pPr>
              <w:pStyle w:val="TNCBodyText"/>
            </w:pPr>
          </w:p>
        </w:tc>
      </w:tr>
      <w:tr w:rsidRPr="00BF38F8" w:rsidR="00BF38F8" w:rsidTr="7AD93019" w14:paraId="52586B78" w14:textId="77777777">
        <w:trPr>
          <w:trHeight w:val="567"/>
        </w:trPr>
        <w:tc>
          <w:tcPr>
            <w:tcW w:w="1458" w:type="pc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7B6EC9" w:rsidR="00BF38F8" w:rsidP="007B6EC9" w:rsidRDefault="00BF38F8" w14:paraId="02EAA205" w14:textId="77777777">
            <w:pPr>
              <w:pStyle w:val="TNCBodyText"/>
              <w:jc w:val="left"/>
              <w:rPr>
                <w:bCs/>
              </w:rPr>
            </w:pPr>
            <w:r w:rsidRPr="007B6EC9">
              <w:rPr>
                <w:bCs/>
              </w:rPr>
              <w:t>Date</w:t>
            </w:r>
          </w:p>
        </w:tc>
        <w:tc>
          <w:tcPr>
            <w:tcW w:w="3542" w:type="pct"/>
            <w:gridSpan w:val="3"/>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7E565DC6" w14:textId="77777777">
            <w:pPr>
              <w:pStyle w:val="TNCBodyText"/>
            </w:pPr>
          </w:p>
        </w:tc>
      </w:tr>
      <w:tr w:rsidRPr="00BF38F8" w:rsidR="00BF38F8" w:rsidTr="7AD93019" w14:paraId="33B3116F" w14:textId="77777777">
        <w:trPr>
          <w:trHeight w:val="567"/>
        </w:trPr>
        <w:tc>
          <w:tcPr>
            <w:tcW w:w="1458" w:type="pc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7B6EC9" w:rsidR="00BF38F8" w:rsidP="007B6EC9" w:rsidRDefault="00BF38F8" w14:paraId="251FB2C9" w14:textId="77777777">
            <w:pPr>
              <w:pStyle w:val="TNCBodyText"/>
              <w:jc w:val="left"/>
              <w:rPr>
                <w:bCs/>
              </w:rPr>
            </w:pPr>
            <w:r w:rsidRPr="007B6EC9">
              <w:rPr>
                <w:bCs/>
              </w:rPr>
              <w:t>Time</w:t>
            </w:r>
          </w:p>
        </w:tc>
        <w:tc>
          <w:tcPr>
            <w:tcW w:w="3542" w:type="pct"/>
            <w:gridSpan w:val="3"/>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4C1A9AD7" w14:textId="77777777">
            <w:pPr>
              <w:pStyle w:val="TNCBodyText"/>
            </w:pPr>
          </w:p>
        </w:tc>
      </w:tr>
      <w:tr w:rsidRPr="00BF38F8" w:rsidR="00BF38F8" w:rsidTr="7AD93019" w14:paraId="1DDFC3E7" w14:textId="77777777">
        <w:trPr>
          <w:trHeight w:val="567"/>
        </w:trPr>
        <w:tc>
          <w:tcPr>
            <w:tcW w:w="1458" w:type="pc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7B6EC9" w:rsidR="00BF38F8" w:rsidP="007B6EC9" w:rsidRDefault="00BF38F8" w14:paraId="77B0954E" w14:textId="77777777">
            <w:pPr>
              <w:pStyle w:val="TNCBodyText"/>
              <w:jc w:val="left"/>
              <w:rPr>
                <w:bCs/>
              </w:rPr>
            </w:pPr>
            <w:r w:rsidRPr="007B6EC9">
              <w:rPr>
                <w:bCs/>
              </w:rPr>
              <w:t>Location</w:t>
            </w:r>
          </w:p>
        </w:tc>
        <w:tc>
          <w:tcPr>
            <w:tcW w:w="3542" w:type="pct"/>
            <w:gridSpan w:val="3"/>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4C5CC433" w14:textId="77777777">
            <w:pPr>
              <w:pStyle w:val="TNCBodyText"/>
            </w:pPr>
          </w:p>
        </w:tc>
      </w:tr>
      <w:tr w:rsidRPr="00BF38F8" w:rsidR="00BF38F8" w:rsidTr="7AD93019" w14:paraId="27A5C918"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2C6B338F" w14:textId="77777777">
            <w:pPr>
              <w:pStyle w:val="TNCBodyText"/>
              <w:jc w:val="center"/>
              <w:rPr>
                <w:bCs/>
              </w:rPr>
            </w:pPr>
            <w:r w:rsidRPr="007B6EC9">
              <w:rPr>
                <w:bCs/>
              </w:rPr>
              <w:t>Name(s) of staff member(s) who witnessed the incident</w:t>
            </w:r>
          </w:p>
        </w:tc>
      </w:tr>
      <w:tr w:rsidRPr="00BF38F8" w:rsidR="00BF38F8" w:rsidTr="7AD93019" w14:paraId="5E7D9BC9"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1E2076E3" w14:textId="77777777">
            <w:pPr>
              <w:pStyle w:val="TNCBodyText"/>
            </w:pPr>
          </w:p>
        </w:tc>
      </w:tr>
      <w:tr w:rsidRPr="00BF38F8" w:rsidR="00BF38F8" w:rsidTr="7AD93019" w14:paraId="6B657791"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13CE4623" w14:textId="77777777">
            <w:pPr>
              <w:pStyle w:val="TNCBodyText"/>
              <w:jc w:val="center"/>
              <w:rPr>
                <w:bCs/>
              </w:rPr>
            </w:pPr>
            <w:r w:rsidRPr="007B6EC9">
              <w:rPr>
                <w:bCs/>
              </w:rPr>
              <w:t>Informed parties (parents, social workers, police, etc.)</w:t>
            </w:r>
          </w:p>
        </w:tc>
      </w:tr>
      <w:tr w:rsidRPr="00BF38F8" w:rsidR="00BF38F8" w:rsidTr="7AD93019" w14:paraId="1FD14E63"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2EA8E120" w14:textId="77777777">
            <w:pPr>
              <w:pStyle w:val="TNCBodyText"/>
            </w:pPr>
          </w:p>
        </w:tc>
      </w:tr>
      <w:tr w:rsidRPr="00BF38F8" w:rsidR="00BF38F8" w:rsidTr="7AD93019" w14:paraId="3EFEDC9C"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3BB8E390" w14:textId="77777777">
            <w:pPr>
              <w:pStyle w:val="TNCBodyText"/>
              <w:jc w:val="center"/>
              <w:rPr>
                <w:bCs/>
              </w:rPr>
            </w:pPr>
            <w:r w:rsidRPr="007B6EC9">
              <w:rPr>
                <w:bCs/>
              </w:rPr>
              <w:t>Circumstances prior to the incident</w:t>
            </w:r>
          </w:p>
        </w:tc>
      </w:tr>
      <w:tr w:rsidRPr="00BF38F8" w:rsidR="00BF38F8" w:rsidTr="7AD93019" w14:paraId="1AE21BF6"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52622995" w14:textId="77777777">
            <w:pPr>
              <w:pStyle w:val="TNCBodyText"/>
            </w:pPr>
          </w:p>
        </w:tc>
      </w:tr>
      <w:tr w:rsidRPr="00BF38F8" w:rsidR="00BF38F8" w:rsidTr="7AD93019" w14:paraId="09602C7A"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9071F6" w14:paraId="6F57763E" w14:textId="13090067">
            <w:pPr>
              <w:pStyle w:val="TNCBodyText"/>
              <w:jc w:val="center"/>
              <w:rPr>
                <w:bCs/>
              </w:rPr>
            </w:pPr>
            <w:r w:rsidRPr="007B6EC9">
              <w:rPr>
                <w:bCs/>
              </w:rPr>
              <w:t xml:space="preserve">Brief account </w:t>
            </w:r>
            <w:r w:rsidRPr="007B6EC9" w:rsidR="00BF38F8">
              <w:rPr>
                <w:bCs/>
              </w:rPr>
              <w:t>of the incident</w:t>
            </w:r>
            <w:r w:rsidRPr="007B6EC9">
              <w:rPr>
                <w:bCs/>
              </w:rPr>
              <w:t xml:space="preserve"> </w:t>
            </w:r>
          </w:p>
        </w:tc>
      </w:tr>
      <w:tr w:rsidRPr="00BF38F8" w:rsidR="00BF38F8" w:rsidTr="7AD93019" w14:paraId="3EEF6751"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4996F2DA" w14:textId="77777777">
            <w:pPr>
              <w:pStyle w:val="TNCBodyText"/>
            </w:pPr>
          </w:p>
        </w:tc>
      </w:tr>
      <w:tr w:rsidRPr="00BF38F8" w:rsidR="00BF38F8" w:rsidTr="7AD93019" w14:paraId="2B2EC534"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015B6B44" w14:textId="77777777">
            <w:pPr>
              <w:pStyle w:val="TNCBodyText"/>
              <w:jc w:val="center"/>
              <w:rPr>
                <w:bCs/>
              </w:rPr>
            </w:pPr>
            <w:r w:rsidRPr="007B6EC9">
              <w:rPr>
                <w:bCs/>
              </w:rPr>
              <w:t>Details of any negative impact on other pupils</w:t>
            </w:r>
          </w:p>
        </w:tc>
      </w:tr>
      <w:tr w:rsidRPr="00BF38F8" w:rsidR="00BF38F8" w:rsidTr="7AD93019" w14:paraId="6A63F88A"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3C5029E5" w14:textId="77777777">
            <w:pPr>
              <w:pStyle w:val="TNCBodyText"/>
            </w:pPr>
          </w:p>
        </w:tc>
      </w:tr>
      <w:tr w:rsidRPr="00BF38F8" w:rsidR="00BF38F8" w:rsidTr="7AD93019" w14:paraId="50F6EE7F"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BF38F8" w:rsidR="00BF38F8" w:rsidP="7AD93019" w:rsidRDefault="00BF38F8" w14:paraId="1842AD16" w14:textId="5C1784CE">
            <w:pPr>
              <w:pStyle w:val="TNCBodyText"/>
              <w:jc w:val="center"/>
              <w:rPr>
                <w:b w:val="1"/>
                <w:bCs w:val="1"/>
              </w:rPr>
            </w:pPr>
            <w:r w:rsidR="00BF38F8">
              <w:rPr/>
              <w:t xml:space="preserve">Reason(s) for </w:t>
            </w:r>
            <w:r w:rsidR="632FDF80">
              <w:rPr/>
              <w:t>restrictive</w:t>
            </w:r>
            <w:r w:rsidR="00BF38F8">
              <w:rPr/>
              <w:t xml:space="preserve"> intervention (please tick</w:t>
            </w:r>
            <w:r w:rsidRPr="7AD93019" w:rsidR="00BF38F8">
              <w:rPr>
                <w:b w:val="1"/>
                <w:bCs w:val="1"/>
              </w:rPr>
              <w:t>)</w:t>
            </w:r>
          </w:p>
        </w:tc>
      </w:tr>
      <w:tr w:rsidRPr="00BF38F8" w:rsidR="00790C27" w:rsidTr="7AD93019" w14:paraId="64561074" w14:textId="77777777">
        <w:trPr>
          <w:trHeight w:val="343"/>
        </w:trPr>
        <w:tc>
          <w:tcPr>
            <w:tcW w:w="2500" w:type="pct"/>
            <w:gridSpan w:val="2"/>
            <w:tcBorders>
              <w:top w:val="single" w:color="auto" w:sz="4" w:space="0"/>
              <w:left w:val="single" w:color="auto" w:sz="4" w:space="0"/>
              <w:bottom w:val="single" w:color="auto" w:sz="4" w:space="0"/>
              <w:right w:val="single" w:color="auto" w:sz="4" w:space="0"/>
            </w:tcBorders>
            <w:tcMar/>
          </w:tcPr>
          <w:p w:rsidRPr="00192C33" w:rsidR="00790C27" w:rsidP="00790C27" w:rsidRDefault="00790C27" w14:paraId="5AFA11A4" w14:textId="44A55D26">
            <w:pPr>
              <w:pStyle w:val="TNCBodyText"/>
              <w:rPr>
                <w:bCs/>
              </w:rPr>
            </w:pPr>
            <w:r w:rsidRPr="00192C33">
              <w:rPr>
                <w:bCs/>
              </w:rPr>
              <w:t>To prevent a pupil from causing injury to themselves or others.</w:t>
            </w:r>
          </w:p>
        </w:tc>
        <w:sdt>
          <w:sdtPr>
            <w:id w:val="226811064"/>
            <w14:checkbox>
              <w14:checked w14:val="0"/>
              <w14:checkedState w14:val="2612" w14:font="MS Gothic"/>
              <w14:uncheckedState w14:val="2610" w14:font="MS Gothic"/>
            </w14:checkbox>
            <w:rPr>
              <w:b w:val="1"/>
              <w:bCs w:val="1"/>
            </w:rPr>
          </w:sdtPr>
          <w:sdtEndPr>
            <w:rPr>
              <w:b w:val="1"/>
              <w:bCs w:val="1"/>
            </w:rPr>
          </w:sdtEndPr>
          <w:sdtContent>
            <w:tc>
              <w:tcPr>
                <w:tcW w:w="2500" w:type="pct"/>
                <w:gridSpan w:val="2"/>
                <w:tcBorders>
                  <w:top w:val="single" w:color="auto" w:sz="4" w:space="0"/>
                  <w:left w:val="single" w:color="auto" w:sz="4" w:space="0"/>
                  <w:bottom w:val="single" w:color="auto" w:sz="4" w:space="0"/>
                  <w:right w:val="single" w:color="auto" w:sz="4" w:space="0"/>
                </w:tcBorders>
                <w:tcMar/>
                <w:vAlign w:val="center"/>
              </w:tcPr>
              <w:p w:rsidRPr="00BF38F8" w:rsidR="00790C27" w:rsidP="00192C33" w:rsidRDefault="00790C27" w14:paraId="52FD8EA4" w14:textId="213AE665">
                <w:pPr>
                  <w:pStyle w:val="TNCBodyText"/>
                  <w:jc w:val="center"/>
                  <w:rPr>
                    <w:b/>
                  </w:rPr>
                </w:pPr>
                <w:r>
                  <w:rPr>
                    <w:rFonts w:hint="eastAsia" w:ascii="MS Gothic" w:hAnsi="MS Gothic" w:eastAsia="MS Gothic"/>
                    <w:b/>
                  </w:rPr>
                  <w:t>☐</w:t>
                </w:r>
              </w:p>
            </w:tc>
          </w:sdtContent>
        </w:sdt>
      </w:tr>
      <w:tr w:rsidRPr="00BF38F8" w:rsidR="00790C27" w:rsidTr="7AD93019" w14:paraId="2C284931" w14:textId="77777777">
        <w:trPr>
          <w:trHeight w:val="341"/>
        </w:trPr>
        <w:tc>
          <w:tcPr>
            <w:tcW w:w="2500" w:type="pct"/>
            <w:gridSpan w:val="2"/>
            <w:tcBorders>
              <w:top w:val="single" w:color="auto" w:sz="4" w:space="0"/>
              <w:left w:val="single" w:color="auto" w:sz="4" w:space="0"/>
              <w:bottom w:val="single" w:color="auto" w:sz="4" w:space="0"/>
              <w:right w:val="single" w:color="auto" w:sz="4" w:space="0"/>
            </w:tcBorders>
            <w:tcMar/>
          </w:tcPr>
          <w:p w:rsidRPr="00192C33" w:rsidR="00790C27" w:rsidP="00790C27" w:rsidRDefault="00790C27" w14:paraId="3063361E" w14:textId="16F3485C">
            <w:pPr>
              <w:pStyle w:val="TNCBodyText"/>
              <w:rPr>
                <w:bCs/>
              </w:rPr>
            </w:pPr>
            <w:r w:rsidRPr="00192C33">
              <w:rPr>
                <w:bCs/>
              </w:rPr>
              <w:t>To prevent a pupil from committing a criminal offence.</w:t>
            </w:r>
          </w:p>
        </w:tc>
        <w:sdt>
          <w:sdtPr>
            <w:id w:val="95674945"/>
            <w14:checkbox>
              <w14:checked w14:val="0"/>
              <w14:checkedState w14:val="2612" w14:font="MS Gothic"/>
              <w14:uncheckedState w14:val="2610" w14:font="MS Gothic"/>
            </w14:checkbox>
            <w:rPr>
              <w:b w:val="1"/>
              <w:bCs w:val="1"/>
            </w:rPr>
          </w:sdtPr>
          <w:sdtEndPr>
            <w:rPr>
              <w:b w:val="1"/>
              <w:bCs w:val="1"/>
            </w:rPr>
          </w:sdtEndPr>
          <w:sdtContent>
            <w:tc>
              <w:tcPr>
                <w:tcW w:w="2500" w:type="pct"/>
                <w:gridSpan w:val="2"/>
                <w:tcBorders>
                  <w:top w:val="single" w:color="auto" w:sz="4" w:space="0"/>
                  <w:left w:val="single" w:color="auto" w:sz="4" w:space="0"/>
                  <w:bottom w:val="single" w:color="auto" w:sz="4" w:space="0"/>
                  <w:right w:val="single" w:color="auto" w:sz="4" w:space="0"/>
                </w:tcBorders>
                <w:tcMar/>
                <w:vAlign w:val="center"/>
              </w:tcPr>
              <w:p w:rsidRPr="00BF38F8" w:rsidR="00790C27" w:rsidP="00192C33" w:rsidRDefault="00790C27" w14:paraId="0E1A908E" w14:textId="40DB7946">
                <w:pPr>
                  <w:pStyle w:val="TNCBodyText"/>
                  <w:jc w:val="center"/>
                  <w:rPr>
                    <w:b/>
                  </w:rPr>
                </w:pPr>
                <w:r w:rsidRPr="008749A7">
                  <w:rPr>
                    <w:rFonts w:hint="eastAsia" w:ascii="MS Gothic" w:hAnsi="MS Gothic" w:eastAsia="MS Gothic"/>
                    <w:b/>
                  </w:rPr>
                  <w:t>☐</w:t>
                </w:r>
              </w:p>
            </w:tc>
          </w:sdtContent>
        </w:sdt>
      </w:tr>
      <w:tr w:rsidRPr="00BF38F8" w:rsidR="00790C27" w:rsidTr="7AD93019" w14:paraId="4CF1F52B" w14:textId="77777777">
        <w:trPr>
          <w:trHeight w:val="341"/>
        </w:trPr>
        <w:tc>
          <w:tcPr>
            <w:tcW w:w="2500" w:type="pct"/>
            <w:gridSpan w:val="2"/>
            <w:tcBorders>
              <w:top w:val="single" w:color="auto" w:sz="4" w:space="0"/>
              <w:left w:val="single" w:color="auto" w:sz="4" w:space="0"/>
              <w:bottom w:val="single" w:color="auto" w:sz="4" w:space="0"/>
              <w:right w:val="single" w:color="auto" w:sz="4" w:space="0"/>
            </w:tcBorders>
            <w:tcMar/>
          </w:tcPr>
          <w:p w:rsidRPr="00192C33" w:rsidR="00790C27" w:rsidP="00790C27" w:rsidRDefault="00790C27" w14:paraId="46A839CE" w14:textId="0E2BA4D3">
            <w:pPr>
              <w:pStyle w:val="TNCBodyText"/>
              <w:rPr>
                <w:bCs/>
              </w:rPr>
            </w:pPr>
            <w:r w:rsidRPr="00192C33">
              <w:rPr>
                <w:bCs/>
              </w:rPr>
              <w:t>To prevent a pupil from damaging property.</w:t>
            </w:r>
          </w:p>
        </w:tc>
        <w:sdt>
          <w:sdtPr>
            <w:id w:val="-822816806"/>
            <w14:checkbox>
              <w14:checked w14:val="0"/>
              <w14:checkedState w14:val="2612" w14:font="MS Gothic"/>
              <w14:uncheckedState w14:val="2610" w14:font="MS Gothic"/>
            </w14:checkbox>
            <w:rPr>
              <w:b w:val="1"/>
              <w:bCs w:val="1"/>
            </w:rPr>
          </w:sdtPr>
          <w:sdtEndPr>
            <w:rPr>
              <w:b w:val="1"/>
              <w:bCs w:val="1"/>
            </w:rPr>
          </w:sdtEndPr>
          <w:sdtContent>
            <w:tc>
              <w:tcPr>
                <w:tcW w:w="2500" w:type="pct"/>
                <w:gridSpan w:val="2"/>
                <w:tcBorders>
                  <w:top w:val="single" w:color="auto" w:sz="4" w:space="0"/>
                  <w:left w:val="single" w:color="auto" w:sz="4" w:space="0"/>
                  <w:bottom w:val="single" w:color="auto" w:sz="4" w:space="0"/>
                  <w:right w:val="single" w:color="auto" w:sz="4" w:space="0"/>
                </w:tcBorders>
                <w:tcMar/>
                <w:vAlign w:val="center"/>
              </w:tcPr>
              <w:p w:rsidRPr="00BF38F8" w:rsidR="00790C27" w:rsidP="00192C33" w:rsidRDefault="00790C27" w14:paraId="208C99B8" w14:textId="1F59929C">
                <w:pPr>
                  <w:pStyle w:val="TNCBodyText"/>
                  <w:jc w:val="center"/>
                  <w:rPr>
                    <w:b/>
                  </w:rPr>
                </w:pPr>
                <w:r w:rsidRPr="008749A7">
                  <w:rPr>
                    <w:rFonts w:hint="eastAsia" w:ascii="MS Gothic" w:hAnsi="MS Gothic" w:eastAsia="MS Gothic"/>
                    <w:b/>
                  </w:rPr>
                  <w:t>☐</w:t>
                </w:r>
              </w:p>
            </w:tc>
          </w:sdtContent>
        </w:sdt>
      </w:tr>
      <w:tr w:rsidRPr="00BF38F8" w:rsidR="00790C27" w:rsidTr="7AD93019" w14:paraId="30290547" w14:textId="77777777">
        <w:trPr>
          <w:trHeight w:val="341"/>
        </w:trPr>
        <w:tc>
          <w:tcPr>
            <w:tcW w:w="2500" w:type="pct"/>
            <w:gridSpan w:val="2"/>
            <w:tcBorders>
              <w:top w:val="single" w:color="auto" w:sz="4" w:space="0"/>
              <w:left w:val="single" w:color="auto" w:sz="4" w:space="0"/>
              <w:bottom w:val="single" w:color="auto" w:sz="4" w:space="0"/>
              <w:right w:val="single" w:color="auto" w:sz="4" w:space="0"/>
            </w:tcBorders>
            <w:tcMar/>
          </w:tcPr>
          <w:p w:rsidRPr="00192C33" w:rsidR="00790C27" w:rsidP="00790C27" w:rsidRDefault="00790C27" w14:paraId="63C4EEF7" w14:textId="3B5EFD5B">
            <w:pPr>
              <w:pStyle w:val="TNCBodyText"/>
              <w:rPr>
                <w:bCs/>
              </w:rPr>
            </w:pPr>
            <w:r w:rsidRPr="00192C33">
              <w:rPr>
                <w:bCs/>
              </w:rPr>
              <w:t>To prevent a pupil from causing disorder among pupils at the school, whether during a teaching session or otherwise.</w:t>
            </w:r>
          </w:p>
        </w:tc>
        <w:sdt>
          <w:sdtPr>
            <w:id w:val="-1800143147"/>
            <w14:checkbox>
              <w14:checked w14:val="0"/>
              <w14:checkedState w14:val="2612" w14:font="MS Gothic"/>
              <w14:uncheckedState w14:val="2610" w14:font="MS Gothic"/>
            </w14:checkbox>
            <w:rPr>
              <w:b w:val="1"/>
              <w:bCs w:val="1"/>
            </w:rPr>
          </w:sdtPr>
          <w:sdtEndPr>
            <w:rPr>
              <w:b w:val="1"/>
              <w:bCs w:val="1"/>
            </w:rPr>
          </w:sdtEndPr>
          <w:sdtContent>
            <w:tc>
              <w:tcPr>
                <w:tcW w:w="2500" w:type="pct"/>
                <w:gridSpan w:val="2"/>
                <w:tcBorders>
                  <w:top w:val="single" w:color="auto" w:sz="4" w:space="0"/>
                  <w:left w:val="single" w:color="auto" w:sz="4" w:space="0"/>
                  <w:bottom w:val="single" w:color="auto" w:sz="4" w:space="0"/>
                  <w:right w:val="single" w:color="auto" w:sz="4" w:space="0"/>
                </w:tcBorders>
                <w:tcMar/>
                <w:vAlign w:val="center"/>
              </w:tcPr>
              <w:p w:rsidRPr="00BF38F8" w:rsidR="00790C27" w:rsidP="00192C33" w:rsidRDefault="00790C27" w14:paraId="15105F69" w14:textId="5986E172">
                <w:pPr>
                  <w:pStyle w:val="TNCBodyText"/>
                  <w:jc w:val="center"/>
                  <w:rPr>
                    <w:b/>
                  </w:rPr>
                </w:pPr>
                <w:r w:rsidRPr="008749A7">
                  <w:rPr>
                    <w:rFonts w:hint="eastAsia" w:ascii="MS Gothic" w:hAnsi="MS Gothic" w:eastAsia="MS Gothic"/>
                    <w:b/>
                  </w:rPr>
                  <w:t>☐</w:t>
                </w:r>
              </w:p>
            </w:tc>
          </w:sdtContent>
        </w:sdt>
      </w:tr>
      <w:tr w:rsidRPr="00BF38F8" w:rsidR="00BF38F8" w:rsidTr="7AD93019" w14:paraId="119667F9" w14:textId="77777777">
        <w:trPr>
          <w:trHeight w:val="894"/>
        </w:trPr>
        <w:tc>
          <w:tcPr>
            <w:tcW w:w="2500" w:type="pct"/>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tcPr>
          <w:p w:rsidRPr="007B6EC9" w:rsidR="00BF38F8" w:rsidP="00BF38F8" w:rsidRDefault="00BF38F8" w14:paraId="54C21B0A" w14:textId="77777777">
            <w:pPr>
              <w:pStyle w:val="TNCBodyText"/>
            </w:pPr>
            <w:r w:rsidRPr="007B6EC9">
              <w:t>Was it a planned intervention, e.g. in line with approved strategies for the behaviour of specific pupils? (Please circle)</w:t>
            </w:r>
          </w:p>
        </w:tc>
        <w:tc>
          <w:tcPr>
            <w:tcW w:w="2500" w:type="pct"/>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BF38F8" w:rsidR="00BF38F8" w:rsidP="00BF38F8" w:rsidRDefault="00BF38F8" w14:paraId="359433DD" w14:textId="77777777">
            <w:pPr>
              <w:pStyle w:val="TNCBodyText"/>
            </w:pPr>
            <w:r w:rsidRPr="00BF38F8">
              <w:t>Yes/No</w:t>
            </w:r>
          </w:p>
        </w:tc>
      </w:tr>
      <w:tr w:rsidRPr="00BF38F8" w:rsidR="00BF38F8" w:rsidTr="7AD93019" w14:paraId="1EBB2CC9"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9071F6" w14:paraId="521F8842" w14:textId="462A6992">
            <w:pPr>
              <w:pStyle w:val="TNCBodyText"/>
              <w:jc w:val="center"/>
              <w:rPr>
                <w:bCs/>
              </w:rPr>
            </w:pPr>
            <w:r w:rsidRPr="007B6EC9">
              <w:rPr>
                <w:bCs/>
              </w:rPr>
              <w:t>Brief account of why the use of force was assessed as necessary</w:t>
            </w:r>
          </w:p>
        </w:tc>
      </w:tr>
      <w:tr w:rsidRPr="00BF38F8" w:rsidR="00BF38F8" w:rsidTr="7AD93019" w14:paraId="7D3402CD"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0DB1E893" w14:textId="77777777">
            <w:pPr>
              <w:pStyle w:val="TNCBodyText"/>
              <w:rPr>
                <w:b/>
              </w:rPr>
            </w:pPr>
          </w:p>
        </w:tc>
      </w:tr>
      <w:tr w:rsidRPr="00BF38F8" w:rsidR="00BF38F8" w:rsidTr="7AD93019" w14:paraId="266382B8"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4F5C638A" w14:textId="6420D3E3">
            <w:pPr>
              <w:pStyle w:val="TNCBodyText"/>
              <w:jc w:val="center"/>
              <w:rPr>
                <w:bCs/>
              </w:rPr>
            </w:pPr>
            <w:r w:rsidRPr="007B6EC9">
              <w:rPr>
                <w:bCs/>
              </w:rPr>
              <w:t xml:space="preserve">Any </w:t>
            </w:r>
            <w:r w:rsidRPr="007B6EC9" w:rsidR="009071F6">
              <w:rPr>
                <w:bCs/>
              </w:rPr>
              <w:t>post-incident support required</w:t>
            </w:r>
          </w:p>
        </w:tc>
      </w:tr>
      <w:tr w:rsidRPr="00BF38F8" w:rsidR="00BF38F8" w:rsidTr="7AD93019" w14:paraId="1138C1EA"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529AA1A9" w14:textId="77777777">
            <w:pPr>
              <w:pStyle w:val="TNCBodyText"/>
              <w:rPr>
                <w:b/>
              </w:rPr>
            </w:pPr>
          </w:p>
        </w:tc>
      </w:tr>
      <w:tr w:rsidRPr="00BF38F8" w:rsidR="00BF38F8" w:rsidTr="7AD93019" w14:paraId="7EAF376E"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4973E89A" w14:textId="77777777">
            <w:pPr>
              <w:pStyle w:val="TNCBodyText"/>
              <w:jc w:val="center"/>
              <w:rPr>
                <w:bCs/>
              </w:rPr>
            </w:pPr>
            <w:r w:rsidRPr="007B6EC9">
              <w:rPr>
                <w:bCs/>
              </w:rPr>
              <w:t>Injuries (if any) to staff members, the pupil concerned or other pupils</w:t>
            </w:r>
          </w:p>
        </w:tc>
      </w:tr>
      <w:tr w:rsidRPr="00BF38F8" w:rsidR="00BF38F8" w:rsidTr="7AD93019" w14:paraId="301F4649"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22EE6ED9" w14:textId="77777777">
            <w:pPr>
              <w:pStyle w:val="TNCBodyText"/>
              <w:rPr>
                <w:b/>
              </w:rPr>
            </w:pPr>
          </w:p>
        </w:tc>
      </w:tr>
      <w:tr w:rsidRPr="00BF38F8" w:rsidR="00BF38F8" w:rsidTr="7AD93019" w14:paraId="137598EB"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3AD834FD" w14:textId="77777777">
            <w:pPr>
              <w:pStyle w:val="TNCBodyText"/>
              <w:jc w:val="center"/>
              <w:rPr>
                <w:bCs/>
              </w:rPr>
            </w:pPr>
            <w:r w:rsidRPr="007B6EC9">
              <w:rPr>
                <w:bCs/>
              </w:rPr>
              <w:t>Damage (if any) to property</w:t>
            </w:r>
          </w:p>
        </w:tc>
      </w:tr>
      <w:tr w:rsidRPr="00BF38F8" w:rsidR="00BF38F8" w:rsidTr="7AD93019" w14:paraId="17D81C46"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21781C08" w14:textId="77777777">
            <w:pPr>
              <w:pStyle w:val="TNCBodyText"/>
              <w:rPr>
                <w:b/>
              </w:rPr>
            </w:pPr>
          </w:p>
        </w:tc>
      </w:tr>
      <w:tr w:rsidRPr="00BF38F8" w:rsidR="00BF38F8" w:rsidTr="7AD93019" w14:paraId="1179EF64" w14:textId="77777777">
        <w:trPr>
          <w:trHeight w:val="567"/>
        </w:trPr>
        <w:tc>
          <w:tcPr>
            <w:tcW w:w="5000" w:type="pct"/>
            <w:gridSpan w:val="4"/>
            <w:tcBorders>
              <w:top w:val="single" w:color="auto" w:sz="4" w:space="0"/>
              <w:left w:val="single" w:color="auto" w:sz="4" w:space="0"/>
              <w:bottom w:val="single" w:color="auto" w:sz="4" w:space="0"/>
              <w:right w:val="single" w:color="auto" w:sz="4" w:space="0"/>
            </w:tcBorders>
            <w:shd w:val="clear" w:color="auto" w:fill="BABABC"/>
            <w:tcMar/>
            <w:vAlign w:val="center"/>
            <w:hideMark/>
          </w:tcPr>
          <w:p w:rsidRPr="007B6EC9" w:rsidR="00BF38F8" w:rsidP="00192C33" w:rsidRDefault="00BF38F8" w14:paraId="58C17A34" w14:textId="77777777">
            <w:pPr>
              <w:pStyle w:val="TNCBodyText"/>
              <w:jc w:val="center"/>
              <w:rPr>
                <w:bCs/>
              </w:rPr>
            </w:pPr>
            <w:r w:rsidRPr="007B6EC9">
              <w:rPr>
                <w:bCs/>
              </w:rPr>
              <w:t>Recommendation(s) to avoid future incidents</w:t>
            </w:r>
          </w:p>
        </w:tc>
      </w:tr>
      <w:tr w:rsidRPr="00BF38F8" w:rsidR="00BF38F8" w:rsidTr="7AD93019" w14:paraId="1F4FCB6A" w14:textId="77777777">
        <w:trPr>
          <w:trHeight w:val="1134"/>
        </w:trPr>
        <w:tc>
          <w:tcPr>
            <w:tcW w:w="5000" w:type="pct"/>
            <w:gridSpan w:val="4"/>
            <w:tcBorders>
              <w:top w:val="single" w:color="auto" w:sz="4" w:space="0"/>
              <w:left w:val="single" w:color="auto" w:sz="4" w:space="0"/>
              <w:bottom w:val="single" w:color="auto" w:sz="4" w:space="0"/>
              <w:right w:val="single" w:color="auto" w:sz="4" w:space="0"/>
            </w:tcBorders>
            <w:tcMar/>
            <w:vAlign w:val="center"/>
          </w:tcPr>
          <w:p w:rsidRPr="00BF38F8" w:rsidR="00BF38F8" w:rsidP="00BF38F8" w:rsidRDefault="00BF38F8" w14:paraId="0DE18248" w14:textId="77777777">
            <w:pPr>
              <w:pStyle w:val="TNCBodyText"/>
              <w:rPr>
                <w:b/>
              </w:rPr>
            </w:pPr>
          </w:p>
        </w:tc>
      </w:tr>
      <w:tr w:rsidRPr="00BF38F8" w:rsidR="00BF38F8" w:rsidTr="7AD93019" w14:paraId="136B174C" w14:textId="77777777">
        <w:trPr>
          <w:trHeight w:val="567"/>
        </w:trPr>
        <w:tc>
          <w:tcPr>
            <w:tcW w:w="3695" w:type="pct"/>
            <w:gridSpan w:val="3"/>
            <w:tcBorders>
              <w:top w:val="single" w:color="auto" w:sz="4" w:space="0"/>
              <w:left w:val="single" w:color="auto" w:sz="4" w:space="0"/>
              <w:bottom w:val="single" w:color="auto" w:sz="4" w:space="0"/>
              <w:right w:val="single" w:color="auto" w:sz="4" w:space="0"/>
            </w:tcBorders>
            <w:tcMar/>
            <w:vAlign w:val="center"/>
          </w:tcPr>
          <w:p w:rsidRPr="007B6EC9" w:rsidR="00BF38F8" w:rsidP="00BF38F8" w:rsidRDefault="00BF38F8" w14:paraId="533B7161" w14:textId="77777777">
            <w:pPr>
              <w:pStyle w:val="TNCBodyText"/>
              <w:rPr>
                <w:bCs/>
              </w:rPr>
            </w:pPr>
            <w:r w:rsidRPr="007B6EC9">
              <w:rPr>
                <w:bCs/>
              </w:rPr>
              <w:t>Headteacher’s signature:</w:t>
            </w:r>
          </w:p>
        </w:tc>
        <w:tc>
          <w:tcPr>
            <w:tcW w:w="1305" w:type="pct"/>
            <w:tcBorders>
              <w:top w:val="single" w:color="auto" w:sz="4" w:space="0"/>
              <w:left w:val="single" w:color="auto" w:sz="4" w:space="0"/>
              <w:bottom w:val="single" w:color="auto" w:sz="4" w:space="0"/>
              <w:right w:val="single" w:color="auto" w:sz="4" w:space="0"/>
            </w:tcBorders>
            <w:tcMar/>
            <w:vAlign w:val="center"/>
          </w:tcPr>
          <w:p w:rsidRPr="007B6EC9" w:rsidR="00BF38F8" w:rsidP="00BF38F8" w:rsidRDefault="00BF38F8" w14:paraId="2A798835" w14:textId="77777777">
            <w:pPr>
              <w:pStyle w:val="TNCBodyText"/>
              <w:rPr>
                <w:bCs/>
              </w:rPr>
            </w:pPr>
            <w:r w:rsidRPr="007B6EC9">
              <w:rPr>
                <w:bCs/>
              </w:rPr>
              <w:t xml:space="preserve">Date: </w:t>
            </w:r>
          </w:p>
        </w:tc>
      </w:tr>
      <w:tr w:rsidRPr="00BF38F8" w:rsidR="00BF38F8" w:rsidTr="7AD93019" w14:paraId="6C5FBFD7" w14:textId="77777777">
        <w:trPr>
          <w:trHeight w:val="567"/>
        </w:trPr>
        <w:tc>
          <w:tcPr>
            <w:tcW w:w="3695" w:type="pct"/>
            <w:gridSpan w:val="3"/>
            <w:tcBorders>
              <w:top w:val="single" w:color="auto" w:sz="4" w:space="0"/>
              <w:left w:val="single" w:color="auto" w:sz="4" w:space="0"/>
              <w:bottom w:val="single" w:color="auto" w:sz="4" w:space="0"/>
              <w:right w:val="single" w:color="auto" w:sz="4" w:space="0"/>
            </w:tcBorders>
            <w:tcMar/>
            <w:vAlign w:val="center"/>
          </w:tcPr>
          <w:p w:rsidRPr="007B6EC9" w:rsidR="00BF38F8" w:rsidP="00BF38F8" w:rsidRDefault="00BF38F8" w14:paraId="0E698160" w14:textId="77777777">
            <w:pPr>
              <w:pStyle w:val="TNCBodyText"/>
              <w:rPr>
                <w:bCs/>
              </w:rPr>
            </w:pPr>
            <w:r w:rsidRPr="007B6EC9">
              <w:rPr>
                <w:bCs/>
              </w:rPr>
              <w:t>Signature of staff member concerned:</w:t>
            </w:r>
          </w:p>
        </w:tc>
        <w:tc>
          <w:tcPr>
            <w:tcW w:w="1305" w:type="pct"/>
            <w:tcBorders>
              <w:top w:val="single" w:color="auto" w:sz="4" w:space="0"/>
              <w:left w:val="single" w:color="auto" w:sz="4" w:space="0"/>
              <w:bottom w:val="single" w:color="auto" w:sz="4" w:space="0"/>
              <w:right w:val="single" w:color="auto" w:sz="4" w:space="0"/>
            </w:tcBorders>
            <w:tcMar/>
            <w:vAlign w:val="center"/>
          </w:tcPr>
          <w:p w:rsidRPr="007B6EC9" w:rsidR="00BF38F8" w:rsidP="00BF38F8" w:rsidRDefault="00BF38F8" w14:paraId="0094ED49" w14:textId="77777777">
            <w:pPr>
              <w:pStyle w:val="TNCBodyText"/>
              <w:rPr>
                <w:bCs/>
              </w:rPr>
            </w:pPr>
            <w:r w:rsidRPr="007B6EC9">
              <w:rPr>
                <w:bCs/>
              </w:rPr>
              <w:t xml:space="preserve">Date: </w:t>
            </w:r>
          </w:p>
        </w:tc>
      </w:tr>
    </w:tbl>
    <w:p w:rsidRPr="00BF38F8" w:rsidR="00BF38F8" w:rsidP="00BF38F8" w:rsidRDefault="00BF38F8" w14:paraId="304F8F66" w14:textId="77777777">
      <w:pPr>
        <w:pStyle w:val="TNCBodyText"/>
      </w:pPr>
    </w:p>
    <w:p w:rsidR="007E244F" w:rsidP="007E244F" w:rsidRDefault="007E244F" w14:paraId="60E148A2" w14:textId="77777777">
      <w:pPr>
        <w:pStyle w:val="TNCBodyText"/>
      </w:pPr>
    </w:p>
    <w:p w:rsidRPr="0025107E" w:rsidR="007E244F" w:rsidP="007E244F" w:rsidRDefault="007E244F" w14:paraId="08ACE61D" w14:textId="77777777">
      <w:pPr>
        <w:pStyle w:val="TNCBodyText"/>
      </w:pPr>
    </w:p>
    <w:p w:rsidR="0025107E" w:rsidP="00491C7E" w:rsidRDefault="0025107E" w14:paraId="2BCF7CB6" w14:textId="77777777">
      <w:pPr>
        <w:pStyle w:val="TNCBodyText"/>
      </w:pPr>
    </w:p>
    <w:p w:rsidR="003B370F" w:rsidP="00491C7E" w:rsidRDefault="003B370F" w14:paraId="05DEA72A" w14:textId="303A05D0">
      <w:pPr>
        <w:pStyle w:val="TNCBodyText"/>
      </w:pPr>
    </w:p>
    <w:p w:rsidR="00332BE0" w:rsidP="00491C7E" w:rsidRDefault="00332BE0" w14:paraId="7726121F" w14:textId="77777777">
      <w:pPr>
        <w:pStyle w:val="TNCBodyText"/>
      </w:pPr>
    </w:p>
    <w:p w:rsidR="00332BE0" w:rsidP="00491C7E" w:rsidRDefault="00332BE0" w14:paraId="21A762D9" w14:textId="77777777">
      <w:pPr>
        <w:pStyle w:val="TNCBodyText"/>
      </w:pPr>
    </w:p>
    <w:p w:rsidR="00332BE0" w:rsidP="00491C7E" w:rsidRDefault="00332BE0" w14:paraId="4F458ABD" w14:textId="77777777">
      <w:pPr>
        <w:pStyle w:val="TNCBodyText"/>
      </w:pPr>
    </w:p>
    <w:p w:rsidR="00332BE0" w:rsidP="00491C7E" w:rsidRDefault="00332BE0" w14:paraId="23D58B1C" w14:textId="77777777">
      <w:pPr>
        <w:pStyle w:val="TNCBodyText"/>
      </w:pPr>
    </w:p>
    <w:p w:rsidR="00491C7E" w:rsidP="0025107E" w:rsidRDefault="00491C7E" w14:paraId="3D632B6B" w14:textId="77777777">
      <w:pPr>
        <w:tabs>
          <w:tab w:val="left" w:pos="6414"/>
        </w:tabs>
        <w:sectPr w:rsidR="00491C7E" w:rsidSect="00002EDA">
          <w:headerReference w:type="even" r:id="rId14"/>
          <w:headerReference w:type="default" r:id="rId15"/>
          <w:footerReference w:type="even" r:id="rId16"/>
          <w:footerReference w:type="default" r:id="rId17"/>
          <w:headerReference w:type="first" r:id="rId18"/>
          <w:footerReference w:type="first" r:id="rId19"/>
          <w:type w:val="continuous"/>
          <w:pgSz w:w="11906" w:h="16838" w:orient="portrait" w:code="9"/>
          <w:pgMar w:top="1440" w:right="709" w:bottom="1440" w:left="709" w:header="567" w:footer="102" w:gutter="0"/>
          <w:cols w:space="708"/>
          <w:docGrid w:linePitch="360"/>
        </w:sectPr>
      </w:pPr>
    </w:p>
    <w:p w:rsidRPr="00F97FE1" w:rsidR="00F97FE1" w:rsidP="00F97FE1" w:rsidRDefault="00F97FE1" w14:paraId="41C84BBB" w14:textId="4D8509B3">
      <w:pPr>
        <w:pStyle w:val="Heading1"/>
      </w:pPr>
      <w:r w:rsidR="76880D1F">
        <w:rPr/>
        <w:t>Restrictive</w:t>
      </w:r>
      <w:r w:rsidR="00F97FE1">
        <w:rPr/>
        <w:t xml:space="preserve"> Interventi</w:t>
      </w:r>
      <w:bookmarkStart w:name="pil" w:id="13"/>
      <w:bookmarkEnd w:id="13"/>
      <w:r w:rsidR="00F97FE1">
        <w:rPr/>
        <w:t xml:space="preserve">on Log </w:t>
      </w:r>
    </w:p>
    <w:p w:rsidRPr="00F97FE1" w:rsidR="00F97FE1" w:rsidP="00F97FE1" w:rsidRDefault="00F97FE1" w14:paraId="3C0E0EE3" w14:textId="6374B74C">
      <w:pPr>
        <w:pStyle w:val="TNCBodyText"/>
      </w:pPr>
      <w:r w:rsidR="00F97FE1">
        <w:rPr/>
        <w:t xml:space="preserve">We believe that reasonable force must only be used when </w:t>
      </w:r>
      <w:r w:rsidR="00F97FE1">
        <w:rPr/>
        <w:t>absolutely necessary</w:t>
      </w:r>
      <w:r w:rsidR="00F97FE1">
        <w:rPr/>
        <w:t xml:space="preserve">. Reasonable force will always to be used </w:t>
      </w:r>
      <w:r w:rsidR="00F97FE1">
        <w:rPr/>
        <w:t>in accordance with</w:t>
      </w:r>
      <w:r w:rsidR="00F97FE1">
        <w:rPr/>
        <w:t xml:space="preserve"> the </w:t>
      </w:r>
      <w:r w:rsidR="43F5F905">
        <w:rPr/>
        <w:t>Restrictive</w:t>
      </w:r>
      <w:r w:rsidR="007B6EC9">
        <w:rPr/>
        <w:t xml:space="preserve"> Intervention Procedure</w:t>
      </w:r>
      <w:r w:rsidR="00F97FE1">
        <w:rPr/>
        <w:t xml:space="preserve">. All incidents of this nature must be recorded in this log. Details of the individual incident will be recorded using the </w:t>
      </w:r>
      <w:r w:rsidRPr="7AD93019" w:rsidR="4EE5689E">
        <w:rPr>
          <w:color w:val="4472C4" w:themeColor="accent1" w:themeTint="FF" w:themeShade="FF"/>
          <w:u w:val="single"/>
        </w:rPr>
        <w:t xml:space="preserve">Restrictive </w:t>
      </w:r>
      <w:r>
        <w:fldChar w:fldCharType="begin"/>
      </w:r>
      <w:r>
        <w:instrText xml:space="preserve">HYPERLINK  \l "AppendixTitle1"</w:instrText>
      </w:r>
      <w:r>
        <w:fldChar w:fldCharType="separate"/>
      </w:r>
      <w:r w:rsidRPr="7AD93019" w:rsidR="00F97FE1">
        <w:rPr>
          <w:rStyle w:val="Hyperlink"/>
          <w:color w:val="4472C4" w:themeColor="accent1" w:themeTint="FF" w:themeShade="FF"/>
          <w:u w:val="single"/>
        </w:rPr>
        <w:t>Intervention Report Form</w:t>
      </w:r>
      <w:r>
        <w:fldChar w:fldCharType="end"/>
      </w:r>
      <w:r w:rsidR="007B6EC9">
        <w:rPr/>
        <w:t xml:space="preserve"> which will be filed in the pupil’s</w:t>
      </w:r>
      <w:r w:rsidR="007B6EC9">
        <w:rPr/>
        <w:t xml:space="preserve"> </w:t>
      </w:r>
      <w:r w:rsidRPr="7AD93019" w:rsidR="007B6EC9">
        <w:rPr>
          <w:b w:val="1"/>
          <w:bCs w:val="1"/>
        </w:rPr>
        <w:t>My Concern</w:t>
      </w:r>
      <w:r w:rsidRPr="7AD93019" w:rsidR="007B6EC9">
        <w:rPr>
          <w:b w:val="1"/>
          <w:bCs w:val="1"/>
        </w:rPr>
        <w:t xml:space="preserve"> </w:t>
      </w:r>
      <w:r w:rsidR="007B6EC9">
        <w:rPr/>
        <w:t>profile</w:t>
      </w:r>
      <w:r w:rsidR="007B6EC9">
        <w:rPr/>
        <w:t>.</w:t>
      </w:r>
    </w:p>
    <w:tbl>
      <w:tblPr>
        <w:tblStyle w:val="TableGrid"/>
        <w:tblW w:w="5843" w:type="pct"/>
        <w:tblInd w:w="-1139" w:type="dxa"/>
        <w:tblLook w:val="04A0" w:firstRow="1" w:lastRow="0" w:firstColumn="1" w:lastColumn="0" w:noHBand="0" w:noVBand="1"/>
      </w:tblPr>
      <w:tblGrid>
        <w:gridCol w:w="1812"/>
        <w:gridCol w:w="1812"/>
        <w:gridCol w:w="1812"/>
        <w:gridCol w:w="1812"/>
        <w:gridCol w:w="1813"/>
        <w:gridCol w:w="1813"/>
        <w:gridCol w:w="1813"/>
        <w:gridCol w:w="1813"/>
        <w:gridCol w:w="1800"/>
      </w:tblGrid>
      <w:tr w:rsidRPr="00F97FE1" w:rsidR="00304CD8" w:rsidTr="00C54167" w14:paraId="1C0B993A" w14:textId="77777777">
        <w:trPr>
          <w:trHeight w:val="780"/>
        </w:trPr>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025DFF06" w14:textId="77777777">
            <w:pPr>
              <w:pStyle w:val="TNCBodyText"/>
              <w:jc w:val="left"/>
              <w:rPr>
                <w:bCs/>
                <w:sz w:val="20"/>
                <w:szCs w:val="20"/>
              </w:rPr>
            </w:pPr>
            <w:r w:rsidRPr="00C54167">
              <w:rPr>
                <w:bCs/>
                <w:sz w:val="20"/>
                <w:szCs w:val="20"/>
              </w:rPr>
              <w:t>Date and time</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6B0D3383" w14:textId="77777777">
            <w:pPr>
              <w:pStyle w:val="TNCBodyText"/>
              <w:jc w:val="left"/>
              <w:rPr>
                <w:bCs/>
                <w:sz w:val="20"/>
                <w:szCs w:val="20"/>
              </w:rPr>
            </w:pPr>
            <w:r w:rsidRPr="00C54167">
              <w:rPr>
                <w:bCs/>
                <w:sz w:val="20"/>
                <w:szCs w:val="20"/>
              </w:rPr>
              <w:t>Name of pupil</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747E1A7B" w14:textId="77777777">
            <w:pPr>
              <w:pStyle w:val="TNCBodyText"/>
              <w:jc w:val="left"/>
              <w:rPr>
                <w:bCs/>
                <w:sz w:val="20"/>
                <w:szCs w:val="20"/>
              </w:rPr>
            </w:pPr>
            <w:r w:rsidRPr="00C54167">
              <w:rPr>
                <w:bCs/>
                <w:sz w:val="20"/>
                <w:szCs w:val="20"/>
              </w:rPr>
              <w:t>Name of staff member</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24CAD533" w14:textId="77777777">
            <w:pPr>
              <w:pStyle w:val="TNCBodyText"/>
              <w:jc w:val="left"/>
              <w:rPr>
                <w:bCs/>
                <w:sz w:val="20"/>
                <w:szCs w:val="20"/>
              </w:rPr>
            </w:pPr>
            <w:r w:rsidRPr="00C54167">
              <w:rPr>
                <w:bCs/>
                <w:sz w:val="20"/>
                <w:szCs w:val="20"/>
              </w:rPr>
              <w:t>Name(s) of witnesses</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1461CA64" w14:textId="77777777">
            <w:pPr>
              <w:pStyle w:val="TNCBodyText"/>
              <w:jc w:val="left"/>
              <w:rPr>
                <w:bCs/>
                <w:sz w:val="20"/>
                <w:szCs w:val="20"/>
              </w:rPr>
            </w:pPr>
            <w:r w:rsidRPr="00C54167">
              <w:rPr>
                <w:bCs/>
                <w:sz w:val="20"/>
                <w:szCs w:val="20"/>
              </w:rPr>
              <w:t>Injuries (if any) to pupils or staff</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069E0F09" w14:textId="77777777">
            <w:pPr>
              <w:pStyle w:val="TNCBodyText"/>
              <w:jc w:val="left"/>
              <w:rPr>
                <w:bCs/>
                <w:sz w:val="20"/>
                <w:szCs w:val="20"/>
              </w:rPr>
            </w:pPr>
            <w:r w:rsidRPr="00C54167">
              <w:rPr>
                <w:bCs/>
                <w:sz w:val="20"/>
                <w:szCs w:val="20"/>
              </w:rPr>
              <w:t>Damage (if any) to property</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78B3824A" w14:textId="77777777">
            <w:pPr>
              <w:pStyle w:val="TNCBodyText"/>
              <w:jc w:val="left"/>
              <w:rPr>
                <w:bCs/>
                <w:sz w:val="20"/>
                <w:szCs w:val="20"/>
              </w:rPr>
            </w:pPr>
            <w:r w:rsidRPr="00C54167">
              <w:rPr>
                <w:bCs/>
                <w:sz w:val="20"/>
                <w:szCs w:val="20"/>
              </w:rPr>
              <w:t>Nature of intervention</w:t>
            </w:r>
          </w:p>
        </w:tc>
        <w:tc>
          <w:tcPr>
            <w:tcW w:w="556"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199A4FAA" w14:textId="77777777">
            <w:pPr>
              <w:pStyle w:val="TNCBodyText"/>
              <w:jc w:val="left"/>
              <w:rPr>
                <w:bCs/>
                <w:sz w:val="20"/>
                <w:szCs w:val="20"/>
              </w:rPr>
            </w:pPr>
            <w:r w:rsidRPr="00C54167">
              <w:rPr>
                <w:bCs/>
                <w:sz w:val="20"/>
                <w:szCs w:val="20"/>
              </w:rPr>
              <w:t>Was the headteacher notified?</w:t>
            </w:r>
          </w:p>
        </w:tc>
        <w:tc>
          <w:tcPr>
            <w:tcW w:w="552" w:type="pct"/>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C54167" w:rsidR="00F97FE1" w:rsidP="00C54167" w:rsidRDefault="00F97FE1" w14:paraId="4FEEED1F" w14:textId="77777777">
            <w:pPr>
              <w:pStyle w:val="TNCBodyText"/>
              <w:jc w:val="left"/>
              <w:rPr>
                <w:bCs/>
                <w:sz w:val="20"/>
                <w:szCs w:val="20"/>
              </w:rPr>
            </w:pPr>
            <w:r w:rsidRPr="00C54167">
              <w:rPr>
                <w:bCs/>
                <w:sz w:val="20"/>
                <w:szCs w:val="20"/>
              </w:rPr>
              <w:t>Signed by staff member</w:t>
            </w:r>
          </w:p>
        </w:tc>
      </w:tr>
      <w:tr w:rsidRPr="00F97FE1" w:rsidR="00F97FE1" w:rsidTr="00E44D6E" w14:paraId="10379299" w14:textId="77777777">
        <w:trPr>
          <w:trHeight w:val="682"/>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4020D2E"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5DC05FA5"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8223726"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3AA9076"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174C8AD"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4843451A"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57BECF6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4E26D3BE"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42960481" w14:textId="77777777">
            <w:pPr>
              <w:pStyle w:val="TNCBodyText"/>
            </w:pPr>
          </w:p>
        </w:tc>
      </w:tr>
      <w:tr w:rsidRPr="00F97FE1" w:rsidR="00F97FE1" w:rsidTr="00E44D6E" w14:paraId="0547C1D3" w14:textId="77777777">
        <w:trPr>
          <w:trHeight w:val="736"/>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EFFA0DE"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FCB41B5"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3A4AD85"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FA1AF64"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8D274A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CD13481"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0D827E9"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F7FD09C"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572EF00" w14:textId="77777777">
            <w:pPr>
              <w:pStyle w:val="TNCBodyText"/>
            </w:pPr>
          </w:p>
        </w:tc>
      </w:tr>
      <w:tr w:rsidRPr="00F97FE1" w:rsidR="00F97FE1" w:rsidTr="00E44D6E" w14:paraId="40EA9DE4" w14:textId="77777777">
        <w:trPr>
          <w:trHeight w:val="732"/>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CE36191"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A22CE1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4484C94"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4AE7A8C"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4A009DA"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AA6C47E"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5ACCD683"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F4E3707"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6A206C5" w14:textId="77777777">
            <w:pPr>
              <w:pStyle w:val="TNCBodyText"/>
            </w:pPr>
          </w:p>
        </w:tc>
      </w:tr>
      <w:tr w:rsidRPr="00F97FE1" w:rsidR="00F97FE1" w:rsidTr="00E44D6E" w14:paraId="37AC569E" w14:textId="77777777">
        <w:trPr>
          <w:trHeight w:val="713"/>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3B80415"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45813B59"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9CE952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553BFDFC"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98B951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AE2BC49"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75E3A5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4F05B18"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3E37280" w14:textId="77777777">
            <w:pPr>
              <w:pStyle w:val="TNCBodyText"/>
            </w:pPr>
          </w:p>
        </w:tc>
      </w:tr>
      <w:tr w:rsidRPr="00F97FE1" w:rsidR="00F97FE1" w:rsidTr="00E44D6E" w14:paraId="7A4F7A3D" w14:textId="77777777">
        <w:trPr>
          <w:trHeight w:val="738"/>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983B520"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CC882A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3488447"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007625A"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654BFE8"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C52FD5F"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46CF2809"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43FCB4C"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E66D6E8" w14:textId="77777777">
            <w:pPr>
              <w:pStyle w:val="TNCBodyText"/>
            </w:pPr>
          </w:p>
        </w:tc>
      </w:tr>
      <w:tr w:rsidRPr="00F97FE1" w:rsidR="00F97FE1" w:rsidTr="00E44D6E" w14:paraId="01E3F74C" w14:textId="77777777">
        <w:trPr>
          <w:trHeight w:val="720"/>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56116F05"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75DCEC34"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75E7B7B"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EB3E970"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70F39AB"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E240FA4"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878DB1A"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F7A23BA"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BB961A6" w14:textId="77777777">
            <w:pPr>
              <w:pStyle w:val="TNCBodyText"/>
            </w:pPr>
          </w:p>
        </w:tc>
      </w:tr>
      <w:tr w:rsidRPr="00F97FE1" w:rsidR="00F97FE1" w:rsidTr="00E44D6E" w14:paraId="09E6D96C" w14:textId="77777777">
        <w:trPr>
          <w:trHeight w:val="720"/>
        </w:trPr>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2192D7DB"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196FBDB6"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ECDAEBB"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3B51DF0"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364A7082"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0CAE96A"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3697E91" w14:textId="77777777">
            <w:pPr>
              <w:pStyle w:val="TNCBodyText"/>
            </w:pPr>
          </w:p>
        </w:tc>
        <w:tc>
          <w:tcPr>
            <w:tcW w:w="556"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61297291" w14:textId="77777777">
            <w:pPr>
              <w:pStyle w:val="TNCBodyText"/>
            </w:pPr>
          </w:p>
        </w:tc>
        <w:tc>
          <w:tcPr>
            <w:tcW w:w="552" w:type="pct"/>
            <w:tcBorders>
              <w:top w:val="single" w:color="auto" w:sz="4" w:space="0"/>
              <w:left w:val="single" w:color="auto" w:sz="4" w:space="0"/>
              <w:bottom w:val="single" w:color="auto" w:sz="4" w:space="0"/>
              <w:right w:val="single" w:color="auto" w:sz="4" w:space="0"/>
            </w:tcBorders>
            <w:vAlign w:val="center"/>
          </w:tcPr>
          <w:p w:rsidRPr="00F97FE1" w:rsidR="00F97FE1" w:rsidP="00F97FE1" w:rsidRDefault="00F97FE1" w14:paraId="0E1D021D" w14:textId="77777777">
            <w:pPr>
              <w:pStyle w:val="TNCBodyText"/>
            </w:pPr>
          </w:p>
        </w:tc>
      </w:tr>
    </w:tbl>
    <w:p w:rsidRPr="008B1627" w:rsidR="008B1627" w:rsidP="00491C7E" w:rsidRDefault="008B1627" w14:paraId="45776DA4" w14:textId="0B0E68E0">
      <w:pPr>
        <w:pStyle w:val="TNCBodyText"/>
      </w:pPr>
    </w:p>
    <w:sectPr w:rsidRPr="008B1627" w:rsidR="008B1627" w:rsidSect="00002EDA">
      <w:headerReference w:type="even" r:id="rId20"/>
      <w:headerReference w:type="default" r:id="rId21"/>
      <w:footerReference w:type="default" r:id="rId22"/>
      <w:headerReference w:type="first" r:id="rId23"/>
      <w:pgSz w:w="16838" w:h="11906" w:orient="landscape" w:code="9"/>
      <w:pgMar w:top="709" w:right="1440" w:bottom="709" w:left="1440"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D6F" w:rsidP="00B13020" w:rsidRDefault="00C84D6F" w14:paraId="0270E61D" w14:textId="77777777">
      <w:pPr>
        <w:spacing w:after="0" w:line="240" w:lineRule="auto"/>
      </w:pPr>
      <w:r>
        <w:separator/>
      </w:r>
    </w:p>
  </w:endnote>
  <w:endnote w:type="continuationSeparator" w:id="0">
    <w:p w:rsidR="00C84D6F" w:rsidP="00B13020" w:rsidRDefault="00C84D6F" w14:paraId="56A46052" w14:textId="77777777">
      <w:pPr>
        <w:spacing w:after="0" w:line="240" w:lineRule="auto"/>
      </w:pPr>
      <w:r>
        <w:continuationSeparator/>
      </w:r>
    </w:p>
  </w:endnote>
  <w:endnote w:type="continuationNotice" w:id="1">
    <w:p w:rsidR="00C84D6F" w:rsidRDefault="00C84D6F" w14:paraId="3153BE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embedRegular w:fontKey="{8361D7F6-DF56-41E5-A5D0-EF244009F9A9}" r:id="rId1"/>
    <w:embedBold w:fontKey="{862F8FAB-F4F5-4180-B720-C28B2D6A95D3}" r:id="rId2"/>
    <w:embedItalic w:fontKey="{03ACA861-AFC9-4AE5-B5D7-DBD0962BABEC}" r:id="rId3"/>
  </w:font>
  <w:font w:name="Arial">
    <w:panose1 w:val="020B0604020202020204"/>
    <w:charset w:val="00"/>
    <w:family w:val="swiss"/>
    <w:pitch w:val="variable"/>
    <w:sig w:usb0="E0002EFF" w:usb1="C000785B" w:usb2="00000009" w:usb3="00000000" w:csb0="000001FF"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w:fontKey="{261AF9EB-243B-4674-948E-CF9063F21098}" r:id="rId4"/>
    <w:embedItalic w:fontKey="{7BE6593A-5116-487E-B6D6-6FACD26957CD}" r:id="rId5"/>
  </w:font>
  <w:font w:name="MS Gothic">
    <w:altName w:val="ＭＳ ゴシック"/>
    <w:panose1 w:val="020B0609070205080204"/>
    <w:charset w:val="80"/>
    <w:family w:val="modern"/>
    <w:pitch w:val="fixed"/>
    <w:sig w:usb0="E00002FF" w:usb1="6AC7FDFB" w:usb2="08000012" w:usb3="00000000" w:csb0="0002009F" w:csb1="00000000"/>
    <w:embedBold w:fontKey="{C54E8F8D-E4A3-44B6-88ED-F3A74E2813F3}" w:subsetted="1" r:id="rId6"/>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014AFB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4879A8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4CC282F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60FF" w:rsidR="00491C7E" w:rsidP="00491C7E" w:rsidRDefault="002733A0" w14:paraId="1AE6AE31" w14:textId="34F4F14D">
    <w:pPr>
      <w:pStyle w:val="Footer"/>
      <w:ind w:left="567"/>
      <w:rPr>
        <w:color w:val="000000" w:themeColor="text1"/>
        <w:sz w:val="16"/>
        <w:szCs w:val="16"/>
      </w:rPr>
    </w:pPr>
    <w:sdt>
      <w:sdtPr>
        <w:id w:val="-1776557546"/>
        <w:docPartObj>
          <w:docPartGallery w:val="Page Numbers (Bottom of Page)"/>
          <w:docPartUnique/>
        </w:docPartObj>
      </w:sdtPr>
      <w:sdtEndPr>
        <w:rPr>
          <w:noProof/>
          <w:color w:val="000000" w:themeColor="text1"/>
          <w:sz w:val="16"/>
          <w:szCs w:val="16"/>
        </w:rPr>
      </w:sdtEndPr>
      <w:sdtContent>
        <w:r w:rsidRPr="002E60FF" w:rsidR="00491C7E">
          <w:rPr>
            <w:color w:val="000000" w:themeColor="text1"/>
            <w:sz w:val="16"/>
            <w:szCs w:val="16"/>
          </w:rPr>
          <w:fldChar w:fldCharType="begin"/>
        </w:r>
        <w:r w:rsidRPr="002E60FF" w:rsidR="00491C7E">
          <w:rPr>
            <w:color w:val="000000" w:themeColor="text1"/>
            <w:sz w:val="16"/>
            <w:szCs w:val="16"/>
          </w:rPr>
          <w:instrText xml:space="preserve"> PAGE   \* MERGEFORMAT </w:instrText>
        </w:r>
        <w:r w:rsidRPr="002E60FF" w:rsidR="00491C7E">
          <w:rPr>
            <w:color w:val="000000" w:themeColor="text1"/>
            <w:sz w:val="16"/>
            <w:szCs w:val="16"/>
          </w:rPr>
          <w:fldChar w:fldCharType="separate"/>
        </w:r>
        <w:r w:rsidRPr="002E60FF" w:rsidR="00491C7E">
          <w:rPr>
            <w:noProof/>
            <w:color w:val="000000" w:themeColor="text1"/>
            <w:sz w:val="16"/>
            <w:szCs w:val="16"/>
          </w:rPr>
          <w:t>2</w:t>
        </w:r>
        <w:r w:rsidRPr="002E60FF" w:rsidR="00491C7E">
          <w:rPr>
            <w:noProof/>
            <w:color w:val="000000" w:themeColor="text1"/>
            <w:sz w:val="16"/>
            <w:szCs w:val="16"/>
          </w:rPr>
          <w:fldChar w:fldCharType="end"/>
        </w:r>
      </w:sdtContent>
    </w:sdt>
  </w:p>
  <w:p w:rsidR="00491C7E" w:rsidRDefault="00491C7E" w14:paraId="1EB546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D6F" w:rsidP="00B13020" w:rsidRDefault="00C84D6F" w14:paraId="4FED1D6F" w14:textId="77777777">
      <w:pPr>
        <w:spacing w:after="0" w:line="240" w:lineRule="auto"/>
      </w:pPr>
      <w:r>
        <w:separator/>
      </w:r>
    </w:p>
  </w:footnote>
  <w:footnote w:type="continuationSeparator" w:id="0">
    <w:p w:rsidR="00C84D6F" w:rsidP="00B13020" w:rsidRDefault="00C84D6F" w14:paraId="49135EED" w14:textId="77777777">
      <w:pPr>
        <w:spacing w:after="0" w:line="240" w:lineRule="auto"/>
      </w:pPr>
      <w:r>
        <w:continuationSeparator/>
      </w:r>
    </w:p>
  </w:footnote>
  <w:footnote w:type="continuationNotice" w:id="1">
    <w:p w:rsidR="00C84D6F" w:rsidRDefault="00C84D6F" w14:paraId="7B337C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3BFB9964" w14:textId="55076D97">
    <w:pPr>
      <w:pStyle w:val="Header"/>
    </w:pPr>
    <w:r>
      <w:rPr>
        <w:noProof/>
      </w:rPr>
      <w:pict w14:anchorId="19906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20376" style="position:absolute;margin-left:0;margin-top:0;width:462.1pt;height:277.25pt;rotation:315;z-index:-251655168;mso-position-horizontal:center;mso-position-horizontal-relative:margin;mso-position-vertical:center;mso-position-vertical-relative:margin" o:spid="_x0000_s1026" o:allowincell="f" fillcolor="silver" stroked="f" type="#_x0000_t136">
          <v:fill opacity=".5"/>
          <v:textpath style="font-family:&quot;Poppins&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165A17F3" w14:textId="0BAE6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BCE" w:rsidR="00A54BCE" w:rsidP="00A54BCE" w:rsidRDefault="002733A0" w14:paraId="3F6A9CEF" w14:textId="7B10EC98">
    <w:pPr>
      <w:pStyle w:val="Header"/>
    </w:pPr>
    <w:r>
      <w:rPr>
        <w:noProof/>
      </w:rPr>
      <w:pict w14:anchorId="6D94A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20375" style="position:absolute;margin-left:0;margin-top:0;width:462.1pt;height:277.25pt;rotation:315;z-index:-251657216;mso-position-horizontal:center;mso-position-horizontal-relative:margin;mso-position-vertical:center;mso-position-vertical-relative:margin" o:spid="_x0000_s1025" o:allowincell="f" fillcolor="silver" stroked="f" type="#_x0000_t136">
          <v:fill opacity=".5"/>
          <v:textpath style="font-family:&quot;Poppins&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69D32726" w14:textId="5CCC1139">
    <w:pPr>
      <w:pStyle w:val="Header"/>
    </w:pPr>
    <w:r>
      <w:rPr>
        <w:noProof/>
      </w:rPr>
      <w:pict w14:anchorId="6C10D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20379" style="position:absolute;margin-left:0;margin-top:0;width:462.1pt;height:277.25pt;rotation:315;z-index:-251649024;mso-position-horizontal:center;mso-position-horizontal-relative:margin;mso-position-vertical:center;mso-position-vertical-relative:margin" o:spid="_x0000_s1029" o:allowincell="f" fillcolor="silver" stroked="f" type="#_x0000_t136">
          <v:fill opacity=".5"/>
          <v:textpath style="font-family:&quot;Poppins&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C7E" w:rsidRDefault="002733A0" w14:paraId="1B0323EB" w14:textId="044335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3A0" w:rsidRDefault="002733A0" w14:paraId="7BF24447" w14:textId="37627FFA">
    <w:pPr>
      <w:pStyle w:val="Header"/>
    </w:pPr>
    <w:r>
      <w:rPr>
        <w:noProof/>
      </w:rPr>
      <w:pict w14:anchorId="1D3C8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20378" style="position:absolute;margin-left:0;margin-top:0;width:462.1pt;height:277.25pt;rotation:315;z-index:-251651072;mso-position-horizontal:center;mso-position-horizontal-relative:margin;mso-position-vertical:center;mso-position-vertical-relative:margin" o:spid="_x0000_s1028" o:allowincell="f" fillcolor="silver" stroked="f" type="#_x0000_t136">
          <v:fill opacity=".5"/>
          <v:textpath style="font-family:&quot;Poppins&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4DA"/>
    <w:multiLevelType w:val="hybridMultilevel"/>
    <w:tmpl w:val="FC944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7A13CA"/>
    <w:multiLevelType w:val="hybridMultilevel"/>
    <w:tmpl w:val="AC2827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7F183C"/>
    <w:multiLevelType w:val="multilevel"/>
    <w:tmpl w:val="E536F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D3530E"/>
    <w:multiLevelType w:val="hybridMultilevel"/>
    <w:tmpl w:val="03A2C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93566F"/>
    <w:multiLevelType w:val="multilevel"/>
    <w:tmpl w:val="70C82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4D0318"/>
    <w:multiLevelType w:val="hybridMultilevel"/>
    <w:tmpl w:val="C2748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B8971B1"/>
    <w:multiLevelType w:val="hybridMultilevel"/>
    <w:tmpl w:val="25A809AA"/>
    <w:lvl w:ilvl="0" w:tplc="41583C68">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65747"/>
    <w:multiLevelType w:val="hybridMultilevel"/>
    <w:tmpl w:val="EA020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EE94CAC"/>
    <w:multiLevelType w:val="hybridMultilevel"/>
    <w:tmpl w:val="716011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FC644C"/>
    <w:multiLevelType w:val="hybridMultilevel"/>
    <w:tmpl w:val="2C1CB4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E5C5D"/>
    <w:multiLevelType w:val="hybridMultilevel"/>
    <w:tmpl w:val="27A2D806"/>
    <w:lvl w:ilvl="0" w:tplc="FFFFFFFF">
      <w:start w:val="1"/>
      <w:numFmt w:val="bullet"/>
      <w:lvlText w:val=""/>
      <w:lvlJc w:val="left"/>
      <w:pPr>
        <w:ind w:left="720" w:hanging="360"/>
      </w:pPr>
      <w:rPr>
        <w:rFonts w:hint="default" w:ascii="Symbol" w:hAnsi="Symbol"/>
      </w:rPr>
    </w:lvl>
    <w:lvl w:ilvl="1" w:tplc="B7AA8E30">
      <w:start w:val="1"/>
      <w:numFmt w:val="bullet"/>
      <w:lvlText w:val="-"/>
      <w:lvlJc w:val="left"/>
      <w:pPr>
        <w:ind w:left="1440" w:hanging="360"/>
      </w:pPr>
      <w:rPr>
        <w:rFonts w:hint="default" w:ascii="Poppins" w:hAnsi="Poppin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DD554F0"/>
    <w:multiLevelType w:val="hybridMultilevel"/>
    <w:tmpl w:val="88523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8368B3"/>
    <w:multiLevelType w:val="hybridMultilevel"/>
    <w:tmpl w:val="213C56C4"/>
    <w:lvl w:ilvl="0" w:tplc="FFFFFFFF">
      <w:start w:val="1"/>
      <w:numFmt w:val="bullet"/>
      <w:lvlText w:val=""/>
      <w:lvlJc w:val="left"/>
      <w:pPr>
        <w:ind w:left="720" w:hanging="360"/>
      </w:pPr>
      <w:rPr>
        <w:rFonts w:hint="default" w:ascii="Symbol" w:hAnsi="Symbol"/>
      </w:rPr>
    </w:lvl>
    <w:lvl w:ilvl="1" w:tplc="B7AA8E30">
      <w:start w:val="1"/>
      <w:numFmt w:val="bullet"/>
      <w:lvlText w:val="-"/>
      <w:lvlJc w:val="left"/>
      <w:pPr>
        <w:ind w:left="1440" w:hanging="360"/>
      </w:pPr>
      <w:rPr>
        <w:rFonts w:hint="default" w:ascii="Poppins" w:hAnsi="Poppin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0CB6666"/>
    <w:multiLevelType w:val="hybridMultilevel"/>
    <w:tmpl w:val="6554C320"/>
    <w:lvl w:ilvl="0" w:tplc="B7AA8E30">
      <w:start w:val="1"/>
      <w:numFmt w:val="bullet"/>
      <w:lvlText w:val="-"/>
      <w:lvlJc w:val="left"/>
      <w:pPr>
        <w:ind w:left="720" w:hanging="360"/>
      </w:pPr>
      <w:rPr>
        <w:rFonts w:hint="default" w:ascii="Poppins" w:hAnsi="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0B2713"/>
    <w:multiLevelType w:val="hybridMultilevel"/>
    <w:tmpl w:val="9E325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AE7515"/>
    <w:multiLevelType w:val="hybridMultilevel"/>
    <w:tmpl w:val="FC029F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5157B8"/>
    <w:multiLevelType w:val="hybridMultilevel"/>
    <w:tmpl w:val="05F26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8D2787"/>
    <w:multiLevelType w:val="hybridMultilevel"/>
    <w:tmpl w:val="89B4262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5368026C"/>
    <w:multiLevelType w:val="hybridMultilevel"/>
    <w:tmpl w:val="3CC81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9E08E3"/>
    <w:multiLevelType w:val="hybridMultilevel"/>
    <w:tmpl w:val="1A6E7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93D308E"/>
    <w:multiLevelType w:val="hybridMultilevel"/>
    <w:tmpl w:val="916C491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975271D"/>
    <w:multiLevelType w:val="hybridMultilevel"/>
    <w:tmpl w:val="7CF8A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C1188D"/>
    <w:multiLevelType w:val="hybridMultilevel"/>
    <w:tmpl w:val="11844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2B759B0"/>
    <w:multiLevelType w:val="hybridMultilevel"/>
    <w:tmpl w:val="01B0FD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51D61D7"/>
    <w:multiLevelType w:val="hybridMultilevel"/>
    <w:tmpl w:val="A350A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5677539"/>
    <w:multiLevelType w:val="hybridMultilevel"/>
    <w:tmpl w:val="B692A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253097"/>
    <w:multiLevelType w:val="hybridMultilevel"/>
    <w:tmpl w:val="C4104E4A"/>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4D7B12"/>
    <w:multiLevelType w:val="hybridMultilevel"/>
    <w:tmpl w:val="307213F0"/>
    <w:lvl w:ilvl="0" w:tplc="FFFFFFFF">
      <w:start w:val="1"/>
      <w:numFmt w:val="bullet"/>
      <w:lvlText w:val=""/>
      <w:lvlJc w:val="left"/>
      <w:pPr>
        <w:ind w:left="720" w:hanging="360"/>
      </w:pPr>
      <w:rPr>
        <w:rFonts w:hint="default" w:ascii="Symbol" w:hAnsi="Symbol"/>
      </w:rPr>
    </w:lvl>
    <w:lvl w:ilvl="1" w:tplc="B7AA8E30">
      <w:start w:val="1"/>
      <w:numFmt w:val="bullet"/>
      <w:lvlText w:val="-"/>
      <w:lvlJc w:val="left"/>
      <w:pPr>
        <w:ind w:left="1440" w:hanging="360"/>
      </w:pPr>
      <w:rPr>
        <w:rFonts w:hint="default" w:ascii="Poppins" w:hAnsi="Poppin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hint="default" w:ascii="Arial" w:hAnsi="Arial" w:eastAsia="Times New Roman" w:cs="Arial"/>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1192262"/>
    <w:multiLevelType w:val="hybridMultilevel"/>
    <w:tmpl w:val="33722232"/>
    <w:lvl w:ilvl="0" w:tplc="FFFFFFFF">
      <w:start w:val="1"/>
      <w:numFmt w:val="bullet"/>
      <w:lvlText w:val=""/>
      <w:lvlJc w:val="left"/>
      <w:pPr>
        <w:ind w:left="720" w:hanging="360"/>
      </w:pPr>
      <w:rPr>
        <w:rFonts w:hint="default" w:ascii="Symbol" w:hAnsi="Symbol"/>
      </w:rPr>
    </w:lvl>
    <w:lvl w:ilvl="1" w:tplc="B7AA8E30">
      <w:start w:val="1"/>
      <w:numFmt w:val="bullet"/>
      <w:lvlText w:val="-"/>
      <w:lvlJc w:val="left"/>
      <w:pPr>
        <w:ind w:left="1440" w:hanging="360"/>
      </w:pPr>
      <w:rPr>
        <w:rFonts w:hint="default" w:ascii="Poppins" w:hAnsi="Poppin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2903C3A"/>
    <w:multiLevelType w:val="hybridMultilevel"/>
    <w:tmpl w:val="6FAA5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C8C52D1"/>
    <w:multiLevelType w:val="hybridMultilevel"/>
    <w:tmpl w:val="AF4CAD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FF64BAE"/>
    <w:multiLevelType w:val="multilevel"/>
    <w:tmpl w:val="2D301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91566678">
    <w:abstractNumId w:val="4"/>
  </w:num>
  <w:num w:numId="2" w16cid:durableId="481041278">
    <w:abstractNumId w:val="20"/>
  </w:num>
  <w:num w:numId="3" w16cid:durableId="716470638">
    <w:abstractNumId w:val="15"/>
  </w:num>
  <w:num w:numId="4" w16cid:durableId="1134248584">
    <w:abstractNumId w:val="28"/>
  </w:num>
  <w:num w:numId="5" w16cid:durableId="1173687907">
    <w:abstractNumId w:val="7"/>
  </w:num>
  <w:num w:numId="6" w16cid:durableId="294140563">
    <w:abstractNumId w:val="16"/>
  </w:num>
  <w:num w:numId="7" w16cid:durableId="525289912">
    <w:abstractNumId w:val="21"/>
  </w:num>
  <w:num w:numId="8" w16cid:durableId="157158469">
    <w:abstractNumId w:val="22"/>
  </w:num>
  <w:num w:numId="9" w16cid:durableId="1811439456">
    <w:abstractNumId w:val="9"/>
  </w:num>
  <w:num w:numId="10" w16cid:durableId="1085106403">
    <w:abstractNumId w:val="33"/>
  </w:num>
  <w:num w:numId="11" w16cid:durableId="924610670">
    <w:abstractNumId w:val="19"/>
  </w:num>
  <w:num w:numId="12" w16cid:durableId="361974256">
    <w:abstractNumId w:val="17"/>
  </w:num>
  <w:num w:numId="13" w16cid:durableId="1921794850">
    <w:abstractNumId w:val="5"/>
  </w:num>
  <w:num w:numId="14" w16cid:durableId="263660684">
    <w:abstractNumId w:val="34"/>
  </w:num>
  <w:num w:numId="15" w16cid:durableId="1980644910">
    <w:abstractNumId w:val="1"/>
  </w:num>
  <w:num w:numId="16" w16cid:durableId="876744597">
    <w:abstractNumId w:val="3"/>
  </w:num>
  <w:num w:numId="17" w16cid:durableId="1977710393">
    <w:abstractNumId w:val="26"/>
  </w:num>
  <w:num w:numId="18" w16cid:durableId="1462646926">
    <w:abstractNumId w:val="27"/>
  </w:num>
  <w:num w:numId="19" w16cid:durableId="1769305133">
    <w:abstractNumId w:val="24"/>
  </w:num>
  <w:num w:numId="20" w16cid:durableId="1693413095">
    <w:abstractNumId w:val="0"/>
  </w:num>
  <w:num w:numId="21" w16cid:durableId="1632713742">
    <w:abstractNumId w:val="11"/>
  </w:num>
  <w:num w:numId="22" w16cid:durableId="1183595373">
    <w:abstractNumId w:val="31"/>
  </w:num>
  <w:num w:numId="23" w16cid:durableId="2130389183">
    <w:abstractNumId w:val="6"/>
  </w:num>
  <w:num w:numId="24" w16cid:durableId="1276522194">
    <w:abstractNumId w:val="29"/>
  </w:num>
  <w:num w:numId="25" w16cid:durableId="1811557359">
    <w:abstractNumId w:val="8"/>
  </w:num>
  <w:num w:numId="26" w16cid:durableId="1247573804">
    <w:abstractNumId w:val="32"/>
  </w:num>
  <w:num w:numId="27" w16cid:durableId="850415651">
    <w:abstractNumId w:val="10"/>
  </w:num>
  <w:num w:numId="28" w16cid:durableId="1161698512">
    <w:abstractNumId w:val="30"/>
  </w:num>
  <w:num w:numId="29" w16cid:durableId="2013101888">
    <w:abstractNumId w:val="12"/>
  </w:num>
  <w:num w:numId="30" w16cid:durableId="1137911568">
    <w:abstractNumId w:val="13"/>
  </w:num>
  <w:num w:numId="31" w16cid:durableId="251134877">
    <w:abstractNumId w:val="18"/>
  </w:num>
  <w:num w:numId="32" w16cid:durableId="748190420">
    <w:abstractNumId w:val="23"/>
  </w:num>
  <w:num w:numId="33" w16cid:durableId="1592884710">
    <w:abstractNumId w:val="14"/>
  </w:num>
  <w:num w:numId="34" w16cid:durableId="815339927">
    <w:abstractNumId w:val="25"/>
  </w:num>
  <w:num w:numId="35" w16cid:durableId="949623809">
    <w:abstractNumId w:val="35"/>
  </w:num>
  <w:num w:numId="36" w16cid:durableId="69241404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TrueTypeFonts/>
  <w:proofState w:spelling="clean" w:grammar="dirty"/>
  <w:attachedTemplate r:id="rId1"/>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2EDA"/>
    <w:rsid w:val="000158B6"/>
    <w:rsid w:val="00024997"/>
    <w:rsid w:val="0005152D"/>
    <w:rsid w:val="0005210E"/>
    <w:rsid w:val="00084AEE"/>
    <w:rsid w:val="000A736B"/>
    <w:rsid w:val="000A74DD"/>
    <w:rsid w:val="000B2CDF"/>
    <w:rsid w:val="000C02C1"/>
    <w:rsid w:val="000D339D"/>
    <w:rsid w:val="000E5CA7"/>
    <w:rsid w:val="001041E5"/>
    <w:rsid w:val="0011220D"/>
    <w:rsid w:val="0011663F"/>
    <w:rsid w:val="00120687"/>
    <w:rsid w:val="001360A7"/>
    <w:rsid w:val="001441CF"/>
    <w:rsid w:val="001522B1"/>
    <w:rsid w:val="00163158"/>
    <w:rsid w:val="00170FDA"/>
    <w:rsid w:val="00183912"/>
    <w:rsid w:val="0019022C"/>
    <w:rsid w:val="00192C33"/>
    <w:rsid w:val="001B40F5"/>
    <w:rsid w:val="001B475A"/>
    <w:rsid w:val="001C75BF"/>
    <w:rsid w:val="001C7C6B"/>
    <w:rsid w:val="002007A7"/>
    <w:rsid w:val="00207664"/>
    <w:rsid w:val="00221DF0"/>
    <w:rsid w:val="002354FE"/>
    <w:rsid w:val="0025107E"/>
    <w:rsid w:val="00251AA5"/>
    <w:rsid w:val="002733A0"/>
    <w:rsid w:val="00276F63"/>
    <w:rsid w:val="00282D3A"/>
    <w:rsid w:val="00293989"/>
    <w:rsid w:val="002977B3"/>
    <w:rsid w:val="002A67E7"/>
    <w:rsid w:val="002B4EB4"/>
    <w:rsid w:val="002C0EAE"/>
    <w:rsid w:val="002C65DF"/>
    <w:rsid w:val="002E60FF"/>
    <w:rsid w:val="002F11C9"/>
    <w:rsid w:val="00303FFE"/>
    <w:rsid w:val="00304CD8"/>
    <w:rsid w:val="00311A23"/>
    <w:rsid w:val="00324B23"/>
    <w:rsid w:val="00324BFB"/>
    <w:rsid w:val="00332BE0"/>
    <w:rsid w:val="00335EC0"/>
    <w:rsid w:val="00351618"/>
    <w:rsid w:val="00391C02"/>
    <w:rsid w:val="003A17A1"/>
    <w:rsid w:val="003A6446"/>
    <w:rsid w:val="003B1FDD"/>
    <w:rsid w:val="003B370F"/>
    <w:rsid w:val="003D2762"/>
    <w:rsid w:val="003E338D"/>
    <w:rsid w:val="0040624F"/>
    <w:rsid w:val="00423FBD"/>
    <w:rsid w:val="00480019"/>
    <w:rsid w:val="004803B0"/>
    <w:rsid w:val="004824D0"/>
    <w:rsid w:val="004875EC"/>
    <w:rsid w:val="00491C7E"/>
    <w:rsid w:val="00496863"/>
    <w:rsid w:val="00497C79"/>
    <w:rsid w:val="004C7D41"/>
    <w:rsid w:val="004D0907"/>
    <w:rsid w:val="004F1319"/>
    <w:rsid w:val="00503C36"/>
    <w:rsid w:val="00511E8C"/>
    <w:rsid w:val="00512E21"/>
    <w:rsid w:val="00513ED1"/>
    <w:rsid w:val="005339D4"/>
    <w:rsid w:val="00535378"/>
    <w:rsid w:val="00537624"/>
    <w:rsid w:val="005401E9"/>
    <w:rsid w:val="00540838"/>
    <w:rsid w:val="0054300F"/>
    <w:rsid w:val="00545D19"/>
    <w:rsid w:val="005727DB"/>
    <w:rsid w:val="005936AF"/>
    <w:rsid w:val="00595162"/>
    <w:rsid w:val="005A3A24"/>
    <w:rsid w:val="005A59D3"/>
    <w:rsid w:val="005A5BC1"/>
    <w:rsid w:val="005B410D"/>
    <w:rsid w:val="005E00AE"/>
    <w:rsid w:val="005E450A"/>
    <w:rsid w:val="00600B33"/>
    <w:rsid w:val="0060192A"/>
    <w:rsid w:val="0061303B"/>
    <w:rsid w:val="00614387"/>
    <w:rsid w:val="00616D0A"/>
    <w:rsid w:val="00624174"/>
    <w:rsid w:val="00626AFC"/>
    <w:rsid w:val="00641607"/>
    <w:rsid w:val="00645C3C"/>
    <w:rsid w:val="006464BC"/>
    <w:rsid w:val="006519CB"/>
    <w:rsid w:val="00677F69"/>
    <w:rsid w:val="006841D0"/>
    <w:rsid w:val="0069275E"/>
    <w:rsid w:val="00696002"/>
    <w:rsid w:val="006A6D73"/>
    <w:rsid w:val="006B3621"/>
    <w:rsid w:val="006D0A7B"/>
    <w:rsid w:val="006D3792"/>
    <w:rsid w:val="006E02D1"/>
    <w:rsid w:val="006F1FC6"/>
    <w:rsid w:val="00701D20"/>
    <w:rsid w:val="00701D4B"/>
    <w:rsid w:val="007021D6"/>
    <w:rsid w:val="00705207"/>
    <w:rsid w:val="00715B58"/>
    <w:rsid w:val="00722828"/>
    <w:rsid w:val="0072291E"/>
    <w:rsid w:val="00733353"/>
    <w:rsid w:val="0074548B"/>
    <w:rsid w:val="00746036"/>
    <w:rsid w:val="007466CC"/>
    <w:rsid w:val="00754D8F"/>
    <w:rsid w:val="00757F80"/>
    <w:rsid w:val="007609B3"/>
    <w:rsid w:val="00785148"/>
    <w:rsid w:val="00790C27"/>
    <w:rsid w:val="007A79C9"/>
    <w:rsid w:val="007B5442"/>
    <w:rsid w:val="007B6EC9"/>
    <w:rsid w:val="007C0538"/>
    <w:rsid w:val="007C6FE9"/>
    <w:rsid w:val="007D4891"/>
    <w:rsid w:val="007D49E7"/>
    <w:rsid w:val="007E244F"/>
    <w:rsid w:val="007E65E9"/>
    <w:rsid w:val="007F6EA7"/>
    <w:rsid w:val="008157B2"/>
    <w:rsid w:val="00830C60"/>
    <w:rsid w:val="008355FF"/>
    <w:rsid w:val="008511A3"/>
    <w:rsid w:val="00864887"/>
    <w:rsid w:val="00866C38"/>
    <w:rsid w:val="00872BFC"/>
    <w:rsid w:val="00876955"/>
    <w:rsid w:val="0088219C"/>
    <w:rsid w:val="008A158F"/>
    <w:rsid w:val="008B1627"/>
    <w:rsid w:val="008B3EE4"/>
    <w:rsid w:val="008B4D91"/>
    <w:rsid w:val="008B5261"/>
    <w:rsid w:val="008B5D8A"/>
    <w:rsid w:val="008B61FD"/>
    <w:rsid w:val="008C135F"/>
    <w:rsid w:val="008C5E7D"/>
    <w:rsid w:val="008E4FEE"/>
    <w:rsid w:val="009071F6"/>
    <w:rsid w:val="009148EC"/>
    <w:rsid w:val="00936422"/>
    <w:rsid w:val="00953AC3"/>
    <w:rsid w:val="009836F7"/>
    <w:rsid w:val="00985D3D"/>
    <w:rsid w:val="00996C7A"/>
    <w:rsid w:val="009977F9"/>
    <w:rsid w:val="009A0D70"/>
    <w:rsid w:val="009B3764"/>
    <w:rsid w:val="009C6E7A"/>
    <w:rsid w:val="009E179B"/>
    <w:rsid w:val="009E2B81"/>
    <w:rsid w:val="00A03AF5"/>
    <w:rsid w:val="00A1279C"/>
    <w:rsid w:val="00A12C34"/>
    <w:rsid w:val="00A15ABD"/>
    <w:rsid w:val="00A20127"/>
    <w:rsid w:val="00A21688"/>
    <w:rsid w:val="00A351F7"/>
    <w:rsid w:val="00A4631D"/>
    <w:rsid w:val="00A51D57"/>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3020"/>
    <w:rsid w:val="00B219A6"/>
    <w:rsid w:val="00B41F87"/>
    <w:rsid w:val="00B56FA3"/>
    <w:rsid w:val="00B73EB9"/>
    <w:rsid w:val="00B85B45"/>
    <w:rsid w:val="00B90EF2"/>
    <w:rsid w:val="00B95C55"/>
    <w:rsid w:val="00BD1A95"/>
    <w:rsid w:val="00BD25F9"/>
    <w:rsid w:val="00BD2650"/>
    <w:rsid w:val="00BE3087"/>
    <w:rsid w:val="00BF38F8"/>
    <w:rsid w:val="00C03A33"/>
    <w:rsid w:val="00C06CC9"/>
    <w:rsid w:val="00C36D1B"/>
    <w:rsid w:val="00C54167"/>
    <w:rsid w:val="00C65A84"/>
    <w:rsid w:val="00C835B9"/>
    <w:rsid w:val="00C84D6F"/>
    <w:rsid w:val="00C85408"/>
    <w:rsid w:val="00C97728"/>
    <w:rsid w:val="00C97813"/>
    <w:rsid w:val="00CA0AD9"/>
    <w:rsid w:val="00CC06EB"/>
    <w:rsid w:val="00CC14C8"/>
    <w:rsid w:val="00CC51B6"/>
    <w:rsid w:val="00CF0353"/>
    <w:rsid w:val="00D02B52"/>
    <w:rsid w:val="00D040FF"/>
    <w:rsid w:val="00D24851"/>
    <w:rsid w:val="00D32C87"/>
    <w:rsid w:val="00D559A8"/>
    <w:rsid w:val="00D55C19"/>
    <w:rsid w:val="00D613D9"/>
    <w:rsid w:val="00D659A3"/>
    <w:rsid w:val="00D81340"/>
    <w:rsid w:val="00D93CE9"/>
    <w:rsid w:val="00DA7DEE"/>
    <w:rsid w:val="00DB4FC8"/>
    <w:rsid w:val="00DB60C4"/>
    <w:rsid w:val="00DD079C"/>
    <w:rsid w:val="00DD1939"/>
    <w:rsid w:val="00DD4956"/>
    <w:rsid w:val="00DE2C03"/>
    <w:rsid w:val="00DE31C2"/>
    <w:rsid w:val="00DF2E0A"/>
    <w:rsid w:val="00E13C82"/>
    <w:rsid w:val="00E16C06"/>
    <w:rsid w:val="00E27DFB"/>
    <w:rsid w:val="00E400ED"/>
    <w:rsid w:val="00E44D6E"/>
    <w:rsid w:val="00E520BE"/>
    <w:rsid w:val="00E62201"/>
    <w:rsid w:val="00E63193"/>
    <w:rsid w:val="00EA3F99"/>
    <w:rsid w:val="00EB2245"/>
    <w:rsid w:val="00EB422A"/>
    <w:rsid w:val="00EC024F"/>
    <w:rsid w:val="00EF36EE"/>
    <w:rsid w:val="00F12427"/>
    <w:rsid w:val="00F24D3C"/>
    <w:rsid w:val="00F2631D"/>
    <w:rsid w:val="00F40C56"/>
    <w:rsid w:val="00F60097"/>
    <w:rsid w:val="00F662FE"/>
    <w:rsid w:val="00F74F99"/>
    <w:rsid w:val="00F85C0E"/>
    <w:rsid w:val="00F91360"/>
    <w:rsid w:val="00F97FE1"/>
    <w:rsid w:val="00FA4F7F"/>
    <w:rsid w:val="00FB3C6C"/>
    <w:rsid w:val="00FD27C9"/>
    <w:rsid w:val="00FD5D4D"/>
    <w:rsid w:val="00FE470B"/>
    <w:rsid w:val="00FF1367"/>
    <w:rsid w:val="095E0299"/>
    <w:rsid w:val="0AEE4734"/>
    <w:rsid w:val="1CB8F691"/>
    <w:rsid w:val="20D33E74"/>
    <w:rsid w:val="2287B36B"/>
    <w:rsid w:val="27F9E4F1"/>
    <w:rsid w:val="285FEEF0"/>
    <w:rsid w:val="2AA52C39"/>
    <w:rsid w:val="2ACC373D"/>
    <w:rsid w:val="2EF8F596"/>
    <w:rsid w:val="2FDB7C17"/>
    <w:rsid w:val="30B557ED"/>
    <w:rsid w:val="30DB97A4"/>
    <w:rsid w:val="32A6138F"/>
    <w:rsid w:val="33310534"/>
    <w:rsid w:val="3742EA7A"/>
    <w:rsid w:val="41F09E3A"/>
    <w:rsid w:val="43F5F905"/>
    <w:rsid w:val="4470716B"/>
    <w:rsid w:val="46C38879"/>
    <w:rsid w:val="46DD8EF0"/>
    <w:rsid w:val="47DDB68B"/>
    <w:rsid w:val="4A6BC4E4"/>
    <w:rsid w:val="4CF5F784"/>
    <w:rsid w:val="4DDC7905"/>
    <w:rsid w:val="4EE5689E"/>
    <w:rsid w:val="4FC3FBE8"/>
    <w:rsid w:val="5401362C"/>
    <w:rsid w:val="5500A517"/>
    <w:rsid w:val="560FDBF5"/>
    <w:rsid w:val="5A376467"/>
    <w:rsid w:val="5C1A6D83"/>
    <w:rsid w:val="5E690CA6"/>
    <w:rsid w:val="6210E43D"/>
    <w:rsid w:val="632FDF80"/>
    <w:rsid w:val="63787563"/>
    <w:rsid w:val="661D2D0B"/>
    <w:rsid w:val="66E176A6"/>
    <w:rsid w:val="69340FF5"/>
    <w:rsid w:val="69A88009"/>
    <w:rsid w:val="6A1BCA8F"/>
    <w:rsid w:val="70F0E404"/>
    <w:rsid w:val="73D7426C"/>
    <w:rsid w:val="7509C0FA"/>
    <w:rsid w:val="76880D1F"/>
    <w:rsid w:val="7A2577C7"/>
    <w:rsid w:val="7A30D3CE"/>
    <w:rsid w:val="7AD93019"/>
    <w:rsid w:val="7B03CFF2"/>
    <w:rsid w:val="7C415B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7624"/>
    <w:rPr>
      <w:rFonts w:ascii="Poppins" w:hAnsi="Poppins"/>
    </w:rPr>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B1627"/>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511E8C"/>
  </w:style>
  <w:style w:type="character" w:styleId="Heading1Char" w:customStyle="1">
    <w:name w:val="Heading 1 Char"/>
    <w:basedOn w:val="DefaultParagraphFont"/>
    <w:link w:val="Heading1"/>
    <w:uiPriority w:val="9"/>
    <w:rsid w:val="0061438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613D9"/>
    <w:rPr>
      <w:rFonts w:asciiTheme="majorHAnsi" w:hAnsiTheme="majorHAnsi" w:eastAsiaTheme="majorEastAsia" w:cstheme="majorBidi"/>
      <w:color w:val="2F5496" w:themeColor="accent1" w:themeShade="BF"/>
      <w:sz w:val="32"/>
      <w:szCs w:val="32"/>
    </w:rPr>
  </w:style>
  <w:style w:type="paragraph" w:styleId="TNCBodyText" w:customStyle="1">
    <w:name w:val="TNC Body Text"/>
    <w:basedOn w:val="Normal"/>
    <w:link w:val="TNCBodyTextChar"/>
    <w:qFormat/>
    <w:rsid w:val="00537624"/>
    <w:pPr>
      <w:spacing w:before="200" w:after="200" w:line="276" w:lineRule="auto"/>
      <w:jc w:val="both"/>
    </w:pPr>
  </w:style>
  <w:style w:type="character" w:styleId="TNCBodyTextChar" w:customStyle="1">
    <w:name w:val="TNC Body Text Char"/>
    <w:basedOn w:val="DefaultParagraphFont"/>
    <w:link w:val="TNCBodyText"/>
    <w:rsid w:val="00537624"/>
    <w:rPr>
      <w:rFonts w:ascii="Poppins" w:hAnsi="Poppins"/>
    </w:rPr>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35B9"/>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Comment Reference"/>
    <w:basedOn w:val="DefaultParagraphFont"/>
    <w:uiPriority w:val="99"/>
    <w:semiHidden/>
    <w:unhideWhenUsed/>
    <w:rsid w:val="00DD079C"/>
    <w:rPr>
      <w:sz w:val="16"/>
      <w:szCs w:val="16"/>
    </w:rPr>
  </w:style>
  <w:style w:type="paragraph" w:styleId="CommentText">
    <w:name w:val="Comment Text"/>
    <w:basedOn w:val="Normal"/>
    <w:link w:val="CommentTextChar"/>
    <w:uiPriority w:val="99"/>
    <w:unhideWhenUsed/>
    <w:rsid w:val="00DD079C"/>
    <w:pPr>
      <w:spacing w:line="240" w:lineRule="auto"/>
    </w:pPr>
    <w:rPr>
      <w:sz w:val="20"/>
      <w:szCs w:val="20"/>
    </w:rPr>
  </w:style>
  <w:style w:type="character" w:styleId="CommentTextChar" w:customStyle="1">
    <w:name w:val="Comment Text Char"/>
    <w:basedOn w:val="DefaultParagraphFont"/>
    <w:link w:val="CommentText"/>
    <w:uiPriority w:val="99"/>
    <w:rsid w:val="00DD079C"/>
    <w:rPr>
      <w:sz w:val="20"/>
      <w:szCs w:val="20"/>
    </w:rPr>
  </w:style>
  <w:style w:type="paragraph" w:styleId="CommentSubject">
    <w:name w:val="Comment Subject"/>
    <w:basedOn w:val="CommentText"/>
    <w:next w:val="CommentText"/>
    <w:link w:val="CommentSubjectChar"/>
    <w:uiPriority w:val="99"/>
    <w:semiHidden/>
    <w:unhideWhenUsed/>
    <w:rsid w:val="00DD079C"/>
    <w:rPr>
      <w:b/>
      <w:bCs/>
    </w:rPr>
  </w:style>
  <w:style w:type="character" w:styleId="CommentSubjectChar" w:customStyle="1">
    <w:name w:val="Comment Subject Char"/>
    <w:basedOn w:val="CommentTextChar"/>
    <w:link w:val="CommentSubject"/>
    <w:uiPriority w:val="99"/>
    <w:semiHidden/>
    <w:rsid w:val="00DD079C"/>
    <w:rPr>
      <w:b/>
      <w:bCs/>
      <w:sz w:val="20"/>
      <w:szCs w:val="20"/>
    </w:rPr>
  </w:style>
  <w:style w:type="paragraph" w:styleId="Policysections" w:customStyle="1">
    <w:name w:val="Policy sections"/>
    <w:basedOn w:val="Heading1"/>
    <w:link w:val="PolicysectionsChar"/>
    <w:rsid w:val="007021D6"/>
    <w:pPr>
      <w:numPr>
        <w:numId w:val="7"/>
      </w:numPr>
      <w:ind w:left="425" w:hanging="425"/>
    </w:pPr>
  </w:style>
  <w:style w:type="character" w:styleId="PolicysectionsChar" w:customStyle="1">
    <w:name w:val="Policy sections Char"/>
    <w:basedOn w:val="Heading1Char"/>
    <w:link w:val="Policysections"/>
    <w:rsid w:val="007021D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600B33"/>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styleId="Heading4Char" w:customStyle="1">
    <w:name w:val="Heading 4 Char"/>
    <w:basedOn w:val="DefaultParagraphFont"/>
    <w:link w:val="Heading4"/>
    <w:uiPriority w:val="9"/>
    <w:semiHidden/>
    <w:rsid w:val="008B1627"/>
    <w:rPr>
      <w:rFonts w:asciiTheme="majorHAnsi" w:hAnsiTheme="majorHAnsi" w:eastAsiaTheme="majorEastAsia" w:cstheme="majorBidi"/>
      <w:i/>
      <w:iCs/>
      <w:color w:val="2F5496" w:themeColor="accent1" w:themeShade="BF"/>
    </w:rPr>
  </w:style>
  <w:style w:type="paragraph" w:styleId="Revision">
    <w:name w:val="Revision"/>
    <w:hidden/>
    <w:uiPriority w:val="99"/>
    <w:semiHidden/>
    <w:rsid w:val="00D040FF"/>
    <w:pPr>
      <w:spacing w:after="0" w:line="240" w:lineRule="auto"/>
    </w:pPr>
    <w:rPr>
      <w:rFonts w:ascii="Poppins" w:hAnsi="Poppins"/>
    </w:rPr>
  </w:style>
  <w:style w:type="paragraph" w:styleId="NormalWeb">
    <w:name w:val="Normal (Web)"/>
    <w:basedOn w:val="Normal"/>
    <w:uiPriority w:val="99"/>
    <w:semiHidden/>
    <w:unhideWhenUsed/>
    <w:rsid w:val="00616D0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616D0A"/>
    <w:rPr>
      <w:b/>
      <w:bCs/>
    </w:rPr>
  </w:style>
  <w:style w:type="character" w:styleId="Emphasis">
    <w:name w:val="Emphasis"/>
    <w:basedOn w:val="DefaultParagraphFont"/>
    <w:uiPriority w:val="20"/>
    <w:qFormat/>
    <w:rsid w:val="00616D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jtmat.co.uk/privacy/policie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webSettings" Target="webSettings.xml" Id="rId7" /><Relationship Type="http://schemas.openxmlformats.org/officeDocument/2006/relationships/hyperlink" Target="https://fradleyparkschool.co.uk/documents/" TargetMode="External"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eader" Target="header6.xml" Id="rId23" /><Relationship Type="http://schemas.openxmlformats.org/officeDocument/2006/relationships/image" Target="media/image1.jp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footer" Target="footer4.xml" Id="rId2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xmlns:thm15="http://schemas.microsoft.com/office/thememl/2012/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613c33-cec2-4f13-80b6-26e0443ac0ca">
      <Terms xmlns="http://schemas.microsoft.com/office/infopath/2007/PartnerControls"/>
    </lcf76f155ced4ddcb4097134ff3c332f>
    <TaxCatchAll xmlns="17af57b3-42ae-483d-b5e4-4749020762f3" xsi:nil="true"/>
    <SharedWithUsers xmlns="17af57b3-42ae-483d-b5e4-4749020762f3">
      <UserInfo>
        <DisplayName>Everyone</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EF8FE65023424CA82DDEF6D2B33F0B" ma:contentTypeVersion="15" ma:contentTypeDescription="Create a new document." ma:contentTypeScope="" ma:versionID="3a03a797fee4cb694389ff4f953b52b8">
  <xsd:schema xmlns:xsd="http://www.w3.org/2001/XMLSchema" xmlns:xs="http://www.w3.org/2001/XMLSchema" xmlns:p="http://schemas.microsoft.com/office/2006/metadata/properties" xmlns:ns2="7f613c33-cec2-4f13-80b6-26e0443ac0ca" xmlns:ns3="17af57b3-42ae-483d-b5e4-4749020762f3" targetNamespace="http://schemas.microsoft.com/office/2006/metadata/properties" ma:root="true" ma:fieldsID="1379a1d2a4188f6eb6dfc321ae6be815" ns2:_="" ns3:_="">
    <xsd:import namespace="7f613c33-cec2-4f13-80b6-26e0443ac0ca"/>
    <xsd:import namespace="17af57b3-42ae-483d-b5e4-4749020762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3c33-cec2-4f13-80b6-26e0443a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af57b3-42ae-483d-b5e4-4749020762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f1f6611-3b04-440f-8331-dd25d16b5278}" ma:internalName="TaxCatchAll" ma:showField="CatchAllData" ma:web="17af57b3-42ae-483d-b5e4-47490207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20B9E-3AD6-4475-B7F1-E3F8130F2611}">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8f1e94ad-b8f1-4192-ba03-9971aa385ddc"/>
    <ds:schemaRef ds:uri="4f385870-f01b-4355-9039-db751401d7ce"/>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3.xml><?xml version="1.0" encoding="utf-8"?>
<ds:datastoreItem xmlns:ds="http://schemas.openxmlformats.org/officeDocument/2006/customXml" ds:itemID="{303CD526-23D1-4659-98A8-7DFC7847B9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TNC Word Template Portrait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Adam</dc:creator>
  <keywords/>
  <dc:description/>
  <lastModifiedBy>Allen, Miss C (Fradley Park Primary and Nursery School)</lastModifiedBy>
  <revision>4</revision>
  <dcterms:created xsi:type="dcterms:W3CDTF">2026-03-31T11:09:00.0000000Z</dcterms:created>
  <dcterms:modified xsi:type="dcterms:W3CDTF">2026-04-13T17:26:21.2636834Z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0x0101007AEF8FE65023424CA82DDEF6D2B33F0B</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GrammarlyDocumentId">
    <vt:lpwstr>c33cb3b0-b444-46bc-adae-846dcd0035ed</vt:lpwstr>
  </property>
  <property fmtid="{D5CDD505-2E9C-101B-9397-08002B2CF9AE}" pid="13" name="_SourceUrl">
    <vt:lpwstr/>
  </property>
  <property fmtid="{D5CDD505-2E9C-101B-9397-08002B2CF9AE}" pid="14" name="_SharedFileIndex">
    <vt:lpwstr/>
  </property>
</Properties>
</file>